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r w:rsidRPr="00DC0416">
        <w:rPr>
          <w:iCs/>
          <w:color w:val="333333"/>
        </w:rPr>
        <w:t xml:space="preserve">Please </w:t>
      </w:r>
      <w:r>
        <w:rPr>
          <w:iCs/>
          <w:color w:val="333333"/>
        </w:rPr>
        <w:t>read</w:t>
      </w:r>
      <w:r w:rsidRPr="00DC0416">
        <w:rPr>
          <w:iCs/>
          <w:color w:val="333333"/>
        </w:rPr>
        <w:t>:</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521006AD" w14:textId="4B5550C0" w:rsidR="007140E8" w:rsidRDefault="00592CDB" w:rsidP="00DC0416">
      <w:pPr>
        <w:pStyle w:val="ListParagraph"/>
        <w:numPr>
          <w:ilvl w:val="0"/>
          <w:numId w:val="31"/>
        </w:numPr>
        <w:rPr>
          <w:iCs/>
          <w:color w:val="333333"/>
        </w:rPr>
      </w:pPr>
      <w:r>
        <w:rPr>
          <w:iCs/>
          <w:color w:val="333333"/>
        </w:rPr>
        <w:t>This V2 version is the final revision of general language and includes some updated items in coordination with statewide experts and the most recent cost effectiveness study results. All code concepts remain the same, while some requirements have been slightly modified. R</w:t>
      </w:r>
      <w:r w:rsidR="00A9538F">
        <w:rPr>
          <w:iCs/>
          <w:color w:val="333333"/>
        </w:rPr>
        <w:t xml:space="preserve">evisions to V1 </w:t>
      </w:r>
      <w:r w:rsidR="004D74F6">
        <w:rPr>
          <w:iCs/>
          <w:color w:val="333333"/>
        </w:rPr>
        <w:t xml:space="preserve">include: </w:t>
      </w:r>
    </w:p>
    <w:p w14:paraId="7CD530DC" w14:textId="73704F79" w:rsidR="00592CDB" w:rsidRDefault="00592CDB" w:rsidP="00592CDB">
      <w:pPr>
        <w:pStyle w:val="ListParagraph"/>
        <w:numPr>
          <w:ilvl w:val="1"/>
          <w:numId w:val="31"/>
        </w:numPr>
        <w:rPr>
          <w:iCs/>
          <w:color w:val="333333"/>
        </w:rPr>
      </w:pPr>
      <w:r>
        <w:rPr>
          <w:iCs/>
          <w:color w:val="333333"/>
        </w:rPr>
        <w:t>100.1(b) - ADU definition</w:t>
      </w:r>
    </w:p>
    <w:p w14:paraId="4FFB8C00" w14:textId="77777777" w:rsidR="00592CDB" w:rsidRDefault="00592CDB" w:rsidP="00592CDB">
      <w:pPr>
        <w:pStyle w:val="ListParagraph"/>
        <w:numPr>
          <w:ilvl w:val="1"/>
          <w:numId w:val="31"/>
        </w:numPr>
        <w:rPr>
          <w:iCs/>
          <w:color w:val="333333"/>
        </w:rPr>
      </w:pPr>
      <w:r>
        <w:rPr>
          <w:iCs/>
          <w:color w:val="333333"/>
        </w:rPr>
        <w:t>140.0(b)</w:t>
      </w:r>
    </w:p>
    <w:p w14:paraId="78EDC544" w14:textId="2FB1B863" w:rsidR="00592CDB" w:rsidRDefault="00592CDB" w:rsidP="00592CDB">
      <w:pPr>
        <w:pStyle w:val="ListParagraph"/>
        <w:numPr>
          <w:ilvl w:val="2"/>
          <w:numId w:val="31"/>
        </w:numPr>
        <w:rPr>
          <w:iCs/>
          <w:color w:val="333333"/>
        </w:rPr>
      </w:pPr>
      <w:r>
        <w:rPr>
          <w:iCs/>
          <w:color w:val="333333"/>
        </w:rPr>
        <w:t>Electric-ready wire gauging has been generalized for flexibility</w:t>
      </w:r>
    </w:p>
    <w:p w14:paraId="45D76D79" w14:textId="1343E0E5" w:rsidR="00592CDB" w:rsidRDefault="00592CDB" w:rsidP="00592CDB">
      <w:pPr>
        <w:pStyle w:val="ListParagraph"/>
        <w:numPr>
          <w:ilvl w:val="2"/>
          <w:numId w:val="31"/>
        </w:numPr>
        <w:rPr>
          <w:iCs/>
          <w:color w:val="333333"/>
        </w:rPr>
      </w:pPr>
      <w:r>
        <w:rPr>
          <w:iCs/>
          <w:color w:val="333333"/>
        </w:rPr>
        <w:t>Heat pump water heater floor area and ducting requirements have an added exception.</w:t>
      </w:r>
    </w:p>
    <w:p w14:paraId="5AF677AF" w14:textId="77777777" w:rsidR="00592CDB" w:rsidRDefault="00592CDB" w:rsidP="00592CDB">
      <w:pPr>
        <w:pStyle w:val="ListParagraph"/>
        <w:numPr>
          <w:ilvl w:val="1"/>
          <w:numId w:val="31"/>
        </w:numPr>
        <w:rPr>
          <w:iCs/>
          <w:color w:val="333333"/>
        </w:rPr>
      </w:pPr>
      <w:r>
        <w:rPr>
          <w:iCs/>
          <w:color w:val="333333"/>
        </w:rPr>
        <w:t>140.1</w:t>
      </w:r>
    </w:p>
    <w:p w14:paraId="2E1777ED" w14:textId="05AF770D" w:rsidR="00592CDB" w:rsidRDefault="00592CDB" w:rsidP="00592CDB">
      <w:pPr>
        <w:pStyle w:val="ListParagraph"/>
        <w:numPr>
          <w:ilvl w:val="2"/>
          <w:numId w:val="31"/>
        </w:numPr>
        <w:rPr>
          <w:iCs/>
          <w:color w:val="333333"/>
        </w:rPr>
      </w:pPr>
      <w:r>
        <w:rPr>
          <w:iCs/>
          <w:color w:val="333333"/>
        </w:rPr>
        <w:t>Nonresidential performance requirements revised format</w:t>
      </w:r>
    </w:p>
    <w:p w14:paraId="709762F1" w14:textId="527EFF71" w:rsidR="00592CDB" w:rsidRDefault="00BA21E5" w:rsidP="00592CDB">
      <w:pPr>
        <w:pStyle w:val="ListParagraph"/>
        <w:numPr>
          <w:ilvl w:val="2"/>
          <w:numId w:val="31"/>
        </w:numPr>
        <w:rPr>
          <w:iCs/>
          <w:color w:val="333333"/>
        </w:rPr>
      </w:pPr>
      <w:r>
        <w:rPr>
          <w:iCs/>
          <w:color w:val="333333"/>
        </w:rPr>
        <w:t xml:space="preserve">Exception added </w:t>
      </w:r>
      <w:r w:rsidR="00592CDB">
        <w:rPr>
          <w:iCs/>
          <w:color w:val="333333"/>
        </w:rPr>
        <w:t>for CEA documentation</w:t>
      </w:r>
    </w:p>
    <w:p w14:paraId="34A98BCD" w14:textId="0A71241D" w:rsidR="004F0EB7" w:rsidRDefault="004F0EB7" w:rsidP="004F0EB7">
      <w:pPr>
        <w:pStyle w:val="ListParagraph"/>
        <w:numPr>
          <w:ilvl w:val="1"/>
          <w:numId w:val="31"/>
        </w:numPr>
        <w:rPr>
          <w:iCs/>
          <w:color w:val="333333"/>
        </w:rPr>
      </w:pPr>
      <w:r>
        <w:rPr>
          <w:iCs/>
          <w:color w:val="333333"/>
        </w:rPr>
        <w:t>140.2 – Clarifications of applicability of prescriptive measures, and measure description</w:t>
      </w:r>
    </w:p>
    <w:p w14:paraId="02014FFA" w14:textId="77777777" w:rsidR="004F0EB7" w:rsidRDefault="004F0EB7" w:rsidP="004F0EB7">
      <w:pPr>
        <w:pStyle w:val="ListParagraph"/>
        <w:numPr>
          <w:ilvl w:val="1"/>
          <w:numId w:val="31"/>
        </w:numPr>
        <w:rPr>
          <w:iCs/>
          <w:color w:val="333333"/>
        </w:rPr>
      </w:pPr>
      <w:r>
        <w:rPr>
          <w:iCs/>
          <w:color w:val="333333"/>
        </w:rPr>
        <w:t>150.0</w:t>
      </w:r>
    </w:p>
    <w:p w14:paraId="31831A2B" w14:textId="0765E1CC" w:rsidR="004F0EB7" w:rsidRDefault="004F0EB7" w:rsidP="004F0EB7">
      <w:pPr>
        <w:pStyle w:val="ListParagraph"/>
        <w:numPr>
          <w:ilvl w:val="2"/>
          <w:numId w:val="31"/>
        </w:numPr>
        <w:rPr>
          <w:iCs/>
          <w:color w:val="333333"/>
        </w:rPr>
      </w:pPr>
      <w:r>
        <w:rPr>
          <w:iCs/>
          <w:color w:val="333333"/>
        </w:rPr>
        <w:t>Clarifications of applicability of prescriptive measures, and measure description</w:t>
      </w:r>
    </w:p>
    <w:p w14:paraId="6A93F686" w14:textId="74BC7CB7" w:rsidR="004F0EB7" w:rsidRDefault="004F0EB7" w:rsidP="004F0EB7">
      <w:pPr>
        <w:pStyle w:val="ListParagraph"/>
        <w:numPr>
          <w:ilvl w:val="2"/>
          <w:numId w:val="31"/>
        </w:numPr>
        <w:rPr>
          <w:iCs/>
          <w:color w:val="333333"/>
        </w:rPr>
      </w:pPr>
      <w:r>
        <w:rPr>
          <w:iCs/>
          <w:color w:val="333333"/>
        </w:rPr>
        <w:t>Addition of electric-ready space heating option</w:t>
      </w:r>
    </w:p>
    <w:p w14:paraId="49B0029E" w14:textId="5B399030" w:rsidR="004F0EB7" w:rsidRDefault="004F0EB7" w:rsidP="004F0EB7">
      <w:pPr>
        <w:pStyle w:val="ListParagraph"/>
        <w:numPr>
          <w:ilvl w:val="2"/>
          <w:numId w:val="31"/>
        </w:numPr>
        <w:rPr>
          <w:iCs/>
          <w:color w:val="333333"/>
        </w:rPr>
      </w:pPr>
      <w:r>
        <w:rPr>
          <w:iCs/>
          <w:color w:val="333333"/>
        </w:rPr>
        <w:t>Revision to heat pump water heater floor area and ducting requirement language, including added exception.</w:t>
      </w:r>
    </w:p>
    <w:p w14:paraId="7E09668C" w14:textId="5F2FFAD8" w:rsidR="004F0EB7" w:rsidRDefault="00BA21E5" w:rsidP="004F0EB7">
      <w:pPr>
        <w:pStyle w:val="ListParagraph"/>
        <w:numPr>
          <w:ilvl w:val="2"/>
          <w:numId w:val="31"/>
        </w:numPr>
        <w:rPr>
          <w:iCs/>
          <w:color w:val="333333"/>
        </w:rPr>
      </w:pPr>
      <w:r>
        <w:rPr>
          <w:iCs/>
          <w:color w:val="333333"/>
        </w:rPr>
        <w:t>R</w:t>
      </w:r>
      <w:r w:rsidR="004F0EB7">
        <w:rPr>
          <w:iCs/>
          <w:color w:val="333333"/>
        </w:rPr>
        <w:t xml:space="preserve">equirement </w:t>
      </w:r>
      <w:r>
        <w:rPr>
          <w:iCs/>
          <w:color w:val="333333"/>
        </w:rPr>
        <w:t xml:space="preserve">added </w:t>
      </w:r>
      <w:r w:rsidR="004F0EB7">
        <w:rPr>
          <w:iCs/>
          <w:color w:val="333333"/>
        </w:rPr>
        <w:t>for water heaters serving multiple dwelling units</w:t>
      </w:r>
    </w:p>
    <w:p w14:paraId="0C0080E9" w14:textId="5405E41A" w:rsidR="004F0EB7" w:rsidRDefault="004F0EB7" w:rsidP="004F0EB7">
      <w:pPr>
        <w:pStyle w:val="ListParagraph"/>
        <w:numPr>
          <w:ilvl w:val="1"/>
          <w:numId w:val="31"/>
        </w:numPr>
        <w:rPr>
          <w:iCs/>
          <w:color w:val="333333"/>
        </w:rPr>
      </w:pPr>
      <w:r>
        <w:rPr>
          <w:iCs/>
          <w:color w:val="333333"/>
        </w:rPr>
        <w:t>150.1</w:t>
      </w:r>
      <w:r w:rsidR="00C01F44">
        <w:rPr>
          <w:iCs/>
          <w:color w:val="333333"/>
        </w:rPr>
        <w:t>(b)</w:t>
      </w:r>
    </w:p>
    <w:p w14:paraId="79A689EB" w14:textId="699786B5" w:rsidR="004F0EB7" w:rsidRDefault="004F0EB7" w:rsidP="004F0EB7">
      <w:pPr>
        <w:pStyle w:val="ListParagraph"/>
        <w:numPr>
          <w:ilvl w:val="2"/>
          <w:numId w:val="31"/>
        </w:numPr>
        <w:rPr>
          <w:iCs/>
          <w:color w:val="333333"/>
        </w:rPr>
      </w:pPr>
      <w:r>
        <w:rPr>
          <w:iCs/>
          <w:color w:val="333333"/>
        </w:rPr>
        <w:t>Clarification that ADUs are exempted from performance requirements</w:t>
      </w:r>
    </w:p>
    <w:p w14:paraId="7517AC03" w14:textId="07535700" w:rsidR="004F0EB7" w:rsidRDefault="004F0EB7" w:rsidP="004F0EB7">
      <w:pPr>
        <w:pStyle w:val="ListParagraph"/>
        <w:numPr>
          <w:ilvl w:val="2"/>
          <w:numId w:val="31"/>
        </w:numPr>
        <w:rPr>
          <w:iCs/>
          <w:color w:val="333333"/>
        </w:rPr>
      </w:pPr>
      <w:r>
        <w:rPr>
          <w:iCs/>
          <w:color w:val="333333"/>
        </w:rPr>
        <w:t>Clarification that mixed-fuel buildings must meet Energy Efficiency Design Rating requirements.</w:t>
      </w:r>
    </w:p>
    <w:p w14:paraId="233D52C0" w14:textId="5B3801CF" w:rsidR="004F0EB7" w:rsidRDefault="00BA21E5" w:rsidP="004F0EB7">
      <w:pPr>
        <w:pStyle w:val="ListParagraph"/>
        <w:numPr>
          <w:ilvl w:val="2"/>
          <w:numId w:val="31"/>
        </w:numPr>
        <w:rPr>
          <w:iCs/>
          <w:color w:val="333333"/>
        </w:rPr>
      </w:pPr>
      <w:r>
        <w:rPr>
          <w:iCs/>
          <w:color w:val="333333"/>
        </w:rPr>
        <w:t>E</w:t>
      </w:r>
      <w:r w:rsidR="004F0EB7">
        <w:rPr>
          <w:iCs/>
          <w:color w:val="333333"/>
        </w:rPr>
        <w:t xml:space="preserve">xception </w:t>
      </w:r>
      <w:r>
        <w:rPr>
          <w:iCs/>
          <w:color w:val="333333"/>
        </w:rPr>
        <w:t xml:space="preserve">added </w:t>
      </w:r>
      <w:r w:rsidR="00C01F44">
        <w:rPr>
          <w:iCs/>
          <w:color w:val="333333"/>
        </w:rPr>
        <w:t>for buildings with limited solar access.</w:t>
      </w:r>
    </w:p>
    <w:p w14:paraId="5BA33BDF" w14:textId="766F73A0" w:rsidR="00C01F44" w:rsidRPr="004F0EB7" w:rsidRDefault="00C01F44" w:rsidP="00C01F44">
      <w:pPr>
        <w:pStyle w:val="ListParagraph"/>
        <w:numPr>
          <w:ilvl w:val="1"/>
          <w:numId w:val="31"/>
        </w:numPr>
        <w:rPr>
          <w:iCs/>
          <w:color w:val="333333"/>
        </w:rPr>
      </w:pPr>
      <w:r>
        <w:rPr>
          <w:iCs/>
          <w:color w:val="333333"/>
        </w:rPr>
        <w:t>150.1(c) – Added detail on prescriptive measures.</w:t>
      </w:r>
    </w:p>
    <w:p w14:paraId="65ED7E7F" w14:textId="0796A22B" w:rsidR="00DC0416" w:rsidRDefault="00DC0416" w:rsidP="00DC0416">
      <w:pPr>
        <w:pStyle w:val="ListParagraph"/>
        <w:numPr>
          <w:ilvl w:val="0"/>
          <w:numId w:val="31"/>
        </w:numPr>
        <w:rPr>
          <w:iCs/>
          <w:color w:val="333333"/>
        </w:rPr>
      </w:pPr>
      <w:r>
        <w:rPr>
          <w:iCs/>
          <w:color w:val="333333"/>
        </w:rPr>
        <w:t>This is one model code, and sections can be revised/re-worded based on City preferences</w:t>
      </w:r>
      <w:r w:rsidR="00013472">
        <w:rPr>
          <w:iCs/>
          <w:color w:val="333333"/>
        </w:rPr>
        <w:t xml:space="preserve"> or other model codes available</w:t>
      </w:r>
      <w:r>
        <w:rPr>
          <w:iCs/>
          <w:color w:val="333333"/>
        </w:rPr>
        <w:t xml:space="preserve">. </w:t>
      </w:r>
    </w:p>
    <w:p w14:paraId="5C90A55A" w14:textId="5525E9D9" w:rsidR="00DC0416" w:rsidRDefault="00DC0416" w:rsidP="00DC0416">
      <w:pPr>
        <w:pStyle w:val="ListParagraph"/>
        <w:numPr>
          <w:ilvl w:val="0"/>
          <w:numId w:val="31"/>
        </w:numPr>
        <w:rPr>
          <w:iCs/>
          <w:color w:val="333333"/>
        </w:rPr>
      </w:pPr>
      <w:r>
        <w:rPr>
          <w:iCs/>
          <w:color w:val="333333"/>
        </w:rPr>
        <w:t xml:space="preserve">Language </w:t>
      </w:r>
      <w:r w:rsidRPr="00D22705">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708BE21A" w14:textId="673BD9B0" w:rsidR="00DC0416" w:rsidRDefault="00DC0416" w:rsidP="00DC0416">
      <w:pPr>
        <w:pStyle w:val="ListParagraph"/>
        <w:numPr>
          <w:ilvl w:val="0"/>
          <w:numId w:val="31"/>
        </w:numPr>
        <w:rPr>
          <w:iCs/>
          <w:color w:val="333333"/>
        </w:rPr>
      </w:pPr>
      <w:r>
        <w:rPr>
          <w:iCs/>
          <w:color w:val="333333"/>
        </w:rPr>
        <w:t>This language is specifically for Climate Zone 3.</w:t>
      </w:r>
    </w:p>
    <w:p w14:paraId="7E1B14C4" w14:textId="5F71FDDD" w:rsidR="001A6452" w:rsidRDefault="001A6452">
      <w:r>
        <w:br w:type="page"/>
      </w:r>
    </w:p>
    <w:bookmarkEnd w:id="0"/>
    <w:p w14:paraId="5E9E84D6" w14:textId="2E1E98D9" w:rsidR="00C128F3" w:rsidRPr="00AB6697" w:rsidRDefault="00C128F3">
      <w:r w:rsidRPr="00AB6697">
        <w:lastRenderedPageBreak/>
        <w:t xml:space="preserve">City of X 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33BAFAF" w:rsidR="00F57D6C" w:rsidRDefault="00F57D6C" w:rsidP="00F57D6C">
      <w:pPr>
        <w:rPr>
          <w:u w:val="single"/>
        </w:rPr>
      </w:pPr>
      <w:bookmarkStart w:id="1" w:name="_Hlk9493909"/>
      <w:r w:rsidRPr="00F57D6C">
        <w:rPr>
          <w:b/>
          <w:u w:val="single"/>
        </w:rPr>
        <w:t>ALL-ELECTRIC BUILDING</w:t>
      </w:r>
      <w:r w:rsidRPr="00F57D6C">
        <w:rPr>
          <w:u w:val="single"/>
        </w:rPr>
        <w:t xml:space="preserve"> or </w:t>
      </w:r>
      <w:r w:rsidRPr="00F57D6C">
        <w:rPr>
          <w:b/>
          <w:u w:val="single"/>
        </w:rPr>
        <w:t>ALL-ELECTRIC DESIGN</w:t>
      </w:r>
      <w:r w:rsidRPr="00F57D6C">
        <w:rPr>
          <w:u w:val="single"/>
        </w:rPr>
        <w:t xml:space="preserve"> is a building or building design that </w:t>
      </w:r>
      <w:r>
        <w:rPr>
          <w:u w:val="single"/>
        </w:rPr>
        <w:t>uses a permanent supply of electricity as the</w:t>
      </w:r>
      <w:r w:rsidR="00E76674">
        <w:rPr>
          <w:u w:val="single"/>
        </w:rPr>
        <w:t xml:space="preserve"> only</w:t>
      </w:r>
      <w:r>
        <w:rPr>
          <w:u w:val="single"/>
        </w:rPr>
        <w:t xml:space="preserve"> </w:t>
      </w:r>
      <w:r w:rsidRPr="00A319F6">
        <w:rPr>
          <w:u w:val="single"/>
        </w:rPr>
        <w:t xml:space="preserve">source of energy </w:t>
      </w:r>
      <w:r>
        <w:rPr>
          <w:u w:val="single"/>
        </w:rPr>
        <w:t>for</w:t>
      </w:r>
      <w:r w:rsidRPr="00F57D6C">
        <w:rPr>
          <w:u w:val="single"/>
        </w:rPr>
        <w:t xml:space="preserve"> space heating, water heating (including pools and spas), cooking appliances</w:t>
      </w:r>
      <w:r>
        <w:rPr>
          <w:u w:val="single"/>
        </w:rPr>
        <w:t xml:space="preserve">, and </w:t>
      </w:r>
      <w:r w:rsidRPr="00F57D6C">
        <w:rPr>
          <w:u w:val="single"/>
        </w:rPr>
        <w:t>clothes drying appliances</w:t>
      </w:r>
      <w:r>
        <w:rPr>
          <w:u w:val="single"/>
        </w:rPr>
        <w:t>,</w:t>
      </w:r>
      <w:r w:rsidRPr="00F57D6C">
        <w:rPr>
          <w:u w:val="single"/>
        </w:rPr>
        <w:t xml:space="preserve"> and has no natural gas or propane plumbing installed</w:t>
      </w:r>
      <w:r>
        <w:rPr>
          <w:u w:val="single"/>
        </w:rPr>
        <w:t xml:space="preserve"> at the building</w:t>
      </w:r>
      <w:r w:rsidRPr="00F57D6C">
        <w:rPr>
          <w:u w:val="single"/>
        </w:rPr>
        <w:t>.</w:t>
      </w:r>
    </w:p>
    <w:bookmarkEnd w:id="1"/>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50B9EC56" w:rsidR="00F57D6C" w:rsidRDefault="00F57D6C" w:rsidP="00F57D6C">
      <w:pPr>
        <w:rPr>
          <w:u w:val="single"/>
        </w:rPr>
      </w:pPr>
      <w:r>
        <w:rPr>
          <w:b/>
          <w:u w:val="single"/>
        </w:rPr>
        <w:t xml:space="preserve">ELECTRICALLY HEATED </w:t>
      </w:r>
      <w:r w:rsidRPr="00F57D6C">
        <w:rPr>
          <w:b/>
          <w:u w:val="single"/>
        </w:rPr>
        <w:t xml:space="preserve">BUILDING </w:t>
      </w:r>
      <w:r w:rsidRPr="00F57D6C">
        <w:rPr>
          <w:u w:val="single"/>
        </w:rPr>
        <w:t>or</w:t>
      </w:r>
      <w:r w:rsidRPr="00F57D6C">
        <w:rPr>
          <w:b/>
          <w:u w:val="single"/>
        </w:rPr>
        <w:t xml:space="preserve"> </w:t>
      </w:r>
      <w:r>
        <w:rPr>
          <w:b/>
          <w:u w:val="single"/>
        </w:rPr>
        <w:t xml:space="preserve">ELECTRICALLY HEATED </w:t>
      </w:r>
      <w:r w:rsidRPr="00F57D6C">
        <w:rPr>
          <w:b/>
          <w:u w:val="single"/>
        </w:rPr>
        <w:t>DESIGN</w:t>
      </w:r>
      <w:r w:rsidRPr="00F57D6C">
        <w:rPr>
          <w:u w:val="single"/>
        </w:rPr>
        <w:t xml:space="preserve"> is a building or building design </w:t>
      </w:r>
      <w:r>
        <w:rPr>
          <w:u w:val="single"/>
        </w:rPr>
        <w:t xml:space="preserve">that uses a permanent supply of electricity as the only </w:t>
      </w:r>
      <w:r w:rsidRPr="00A319F6">
        <w:rPr>
          <w:u w:val="single"/>
        </w:rPr>
        <w:t xml:space="preserve">source of energy </w:t>
      </w:r>
      <w:r>
        <w:rPr>
          <w:u w:val="single"/>
        </w:rPr>
        <w:t>for</w:t>
      </w:r>
      <w:r w:rsidRPr="00F57D6C">
        <w:rPr>
          <w:u w:val="single"/>
        </w:rPr>
        <w:t xml:space="preserve"> space heating</w:t>
      </w:r>
      <w:r>
        <w:rPr>
          <w:u w:val="single"/>
        </w:rPr>
        <w:t xml:space="preserve"> and</w:t>
      </w:r>
      <w:r w:rsidRPr="00F57D6C">
        <w:rPr>
          <w:u w:val="single"/>
        </w:rPr>
        <w:t xml:space="preserve"> water heating (including pools and spas</w:t>
      </w:r>
      <w:proofErr w:type="gramStart"/>
      <w:r w:rsidRPr="00F57D6C">
        <w:rPr>
          <w:u w:val="single"/>
        </w:rPr>
        <w:t>)</w:t>
      </w:r>
      <w:r>
        <w:rPr>
          <w:u w:val="single"/>
        </w:rPr>
        <w:t>, and</w:t>
      </w:r>
      <w:proofErr w:type="gramEnd"/>
      <w:r>
        <w:rPr>
          <w:u w:val="single"/>
        </w:rPr>
        <w:t xml:space="preserve"> </w:t>
      </w:r>
      <w:r w:rsidRPr="00F57D6C">
        <w:rPr>
          <w:u w:val="single"/>
        </w:rPr>
        <w:t>uses natural gas or propane as fuel for cooking appliances or clothes drying appliances or is plumbed for such equipment.</w:t>
      </w:r>
    </w:p>
    <w:p w14:paraId="07AC829A" w14:textId="001AFBE1" w:rsidR="00077085" w:rsidRPr="00F57D6C" w:rsidRDefault="00077085" w:rsidP="00F57D6C">
      <w:pPr>
        <w:rPr>
          <w:u w:val="single"/>
        </w:rPr>
      </w:pPr>
      <w:r w:rsidRPr="0078183D">
        <w:rPr>
          <w:rStyle w:val="normaltextrun"/>
          <w:rFonts w:cs="Calibri"/>
          <w:b/>
          <w:u w:val="single"/>
        </w:rPr>
        <w:t>FREE STANDING ACCSESSORY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0B596234" w:rsidR="00F57D6C" w:rsidRDefault="00F57D6C" w:rsidP="00F57D6C">
      <w:pPr>
        <w:rPr>
          <w:u w:val="single"/>
        </w:rPr>
      </w:pPr>
      <w:r w:rsidRPr="00F57D6C">
        <w:rPr>
          <w:b/>
          <w:u w:val="single"/>
        </w:rPr>
        <w:t xml:space="preserve">MIXED-FUEL BUILDING </w:t>
      </w:r>
      <w:r w:rsidRPr="00F57D6C">
        <w:rPr>
          <w:u w:val="single"/>
        </w:rPr>
        <w:t>or</w:t>
      </w:r>
      <w:r w:rsidRPr="00F57D6C">
        <w:rPr>
          <w:b/>
          <w:u w:val="single"/>
        </w:rPr>
        <w:t xml:space="preserve"> MIXED-FUEL DESIGN</w:t>
      </w:r>
      <w:r w:rsidRPr="00F57D6C">
        <w:rPr>
          <w:u w:val="single"/>
        </w:rPr>
        <w:t xml:space="preserve"> is a building or building design that uses natural gas or propane as fuel for space heating, water heating (including pools and spas), cooking appliances or clothes drying appliances or is plumbed for such equipment.</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w:t>
      </w:r>
      <w:proofErr w:type="gramStart"/>
      <w:r>
        <w:t>all of</w:t>
      </w:r>
      <w:proofErr w:type="gramEnd"/>
      <w:r>
        <w:t xml:space="preserve">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5EFC98F7" w:rsidR="00A319F6" w:rsidRDefault="005271B7" w:rsidP="00F44E57">
      <w:pPr>
        <w:ind w:left="720"/>
        <w:rPr>
          <w:u w:val="single"/>
        </w:rPr>
      </w:pPr>
      <w:r>
        <w:rPr>
          <w:u w:val="single"/>
        </w:rPr>
        <w:lastRenderedPageBreak/>
        <w:t xml:space="preserve">1. </w:t>
      </w:r>
      <w:r w:rsidR="00F21809">
        <w:rPr>
          <w:b/>
          <w:u w:val="single"/>
        </w:rPr>
        <w:t>Electric</w:t>
      </w:r>
      <w:r w:rsidR="00533BAA">
        <w:rPr>
          <w:b/>
          <w:u w:val="single"/>
        </w:rPr>
        <w:t xml:space="preserve">-Ready </w:t>
      </w:r>
      <w:r w:rsidR="00075FB0">
        <w:rPr>
          <w:b/>
          <w:u w:val="single"/>
        </w:rPr>
        <w:t>Mixed</w:t>
      </w:r>
      <w:r w:rsidR="00F21809">
        <w:rPr>
          <w:b/>
          <w:u w:val="single"/>
        </w:rPr>
        <w:t>-</w:t>
      </w:r>
      <w:r w:rsidR="00075FB0">
        <w:rPr>
          <w:b/>
          <w:u w:val="single"/>
        </w:rPr>
        <w:t>Fuel Buildings</w:t>
      </w:r>
      <w:r w:rsidR="00CF3446">
        <w:rPr>
          <w:b/>
          <w:u w:val="single"/>
        </w:rPr>
        <w:t>.</w:t>
      </w:r>
      <w:r>
        <w:rPr>
          <w:b/>
          <w:u w:val="single"/>
        </w:rPr>
        <w:t xml:space="preserve"> </w:t>
      </w:r>
      <w:r w:rsidR="00F21809">
        <w:rPr>
          <w:u w:val="single"/>
        </w:rPr>
        <w:t>Mixed-fuel buildings</w:t>
      </w:r>
      <w:r w:rsidR="00CF3446" w:rsidRPr="00CF3446">
        <w:rPr>
          <w:b/>
          <w:u w:val="single"/>
        </w:rPr>
        <w:t xml:space="preserve"> </w:t>
      </w:r>
      <w:r w:rsidRPr="00CF3446">
        <w:rPr>
          <w:u w:val="single"/>
        </w:rPr>
        <w:t>shall include the following components</w:t>
      </w:r>
      <w:r w:rsidR="00A319F6">
        <w:rPr>
          <w:u w:val="single"/>
        </w:rPr>
        <w:t>:</w:t>
      </w:r>
    </w:p>
    <w:p w14:paraId="36E0CFB0" w14:textId="77777777" w:rsidR="00856F26" w:rsidRDefault="00856F26" w:rsidP="00A319F6">
      <w:pPr>
        <w:pStyle w:val="ListParagraph"/>
        <w:numPr>
          <w:ilvl w:val="0"/>
          <w:numId w:val="2"/>
        </w:numPr>
        <w:rPr>
          <w:u w:val="single"/>
        </w:rPr>
      </w:pPr>
      <w:r>
        <w:rPr>
          <w:u w:val="single"/>
        </w:rPr>
        <w:t>Water Heating</w:t>
      </w:r>
    </w:p>
    <w:p w14:paraId="7FD5B34B" w14:textId="6CD3A1E3" w:rsidR="00856F26" w:rsidRPr="00856F26" w:rsidRDefault="00856F26" w:rsidP="00856F26">
      <w:pPr>
        <w:pStyle w:val="ListParagraph"/>
        <w:numPr>
          <w:ilvl w:val="1"/>
          <w:numId w:val="2"/>
        </w:numPr>
        <w:rPr>
          <w:u w:val="single"/>
        </w:rPr>
      </w:pPr>
      <w:r w:rsidRPr="00856F26">
        <w:rPr>
          <w:u w:val="single"/>
        </w:rPr>
        <w:t xml:space="preserve">A dedicated 240 volt 30-amp electrical receptacle that is connected to the electric panel with </w:t>
      </w:r>
      <w:r w:rsidR="00013472">
        <w:rPr>
          <w:u w:val="single"/>
        </w:rPr>
        <w:t>conductors of adequate capacity</w:t>
      </w:r>
      <w:r w:rsidRPr="00F37BDB">
        <w:rPr>
          <w:u w:val="single"/>
        </w:rPr>
        <w:t>, within 3 feet from the water heater and accessible to the water heater with no obstructions.</w:t>
      </w:r>
      <w:r w:rsidRPr="00856F26">
        <w:rPr>
          <w:u w:val="single"/>
        </w:rPr>
        <w:t xml:space="preserve"> </w:t>
      </w:r>
    </w:p>
    <w:p w14:paraId="444C4487" w14:textId="3446503E" w:rsidR="00856F26" w:rsidRPr="00856F26"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xml:space="preserve">” and be electrically isolated; and </w:t>
      </w:r>
    </w:p>
    <w:p w14:paraId="22ADA4D6" w14:textId="3DB74928" w:rsidR="00856F26" w:rsidRPr="00013472" w:rsidRDefault="00856F26">
      <w:pPr>
        <w:pStyle w:val="ListParagraph"/>
        <w:numPr>
          <w:ilvl w:val="1"/>
          <w:numId w:val="2"/>
        </w:numPr>
        <w:rPr>
          <w:u w:val="single"/>
        </w:rPr>
      </w:pPr>
      <w:r w:rsidRPr="00013472">
        <w:rPr>
          <w:u w:val="single"/>
        </w:rPr>
        <w:t>A condensate drain that is no more than 2 inches higher than the base of the installed water heater and allows natural draining without pump assistance.</w:t>
      </w:r>
    </w:p>
    <w:p w14:paraId="3B7E604B" w14:textId="40A32FA0" w:rsidR="00533BAA" w:rsidRDefault="00533BAA" w:rsidP="00856F26">
      <w:pPr>
        <w:pStyle w:val="ListParagraph"/>
        <w:numPr>
          <w:ilvl w:val="1"/>
          <w:numId w:val="2"/>
        </w:numPr>
        <w:rPr>
          <w:highlight w:val="green"/>
          <w:u w:val="single"/>
        </w:rPr>
      </w:pPr>
      <w:bookmarkStart w:id="2" w:name="_Hlk9496098"/>
      <w:r w:rsidRPr="00F37BDB">
        <w:rPr>
          <w:highlight w:val="green"/>
          <w:u w:val="single"/>
        </w:rPr>
        <w:t>Located in an unconditioned area with a minimum of 700 cubic feet of volume, or a ducting plan for eight-inch supply and exhaust ducts to the exterior</w:t>
      </w:r>
      <w:r w:rsidR="00013472">
        <w:rPr>
          <w:highlight w:val="green"/>
          <w:u w:val="single"/>
        </w:rPr>
        <w:t xml:space="preserve"> or a space with 700 cubic feet of volume</w:t>
      </w:r>
      <w:r w:rsidRPr="00F37BDB">
        <w:rPr>
          <w:highlight w:val="green"/>
          <w:u w:val="single"/>
        </w:rPr>
        <w:t>.</w:t>
      </w:r>
    </w:p>
    <w:p w14:paraId="4F66EAB6" w14:textId="2FC78DDF" w:rsidR="00013472" w:rsidRPr="00013472" w:rsidRDefault="00013472" w:rsidP="0078183D">
      <w:pPr>
        <w:pStyle w:val="ListParagraph"/>
        <w:ind w:left="1800"/>
        <w:rPr>
          <w:highlight w:val="green"/>
          <w:u w:val="single"/>
        </w:rPr>
      </w:pPr>
      <w:r w:rsidRPr="0078183D">
        <w:rPr>
          <w:b/>
          <w:highlight w:val="green"/>
          <w:u w:val="single"/>
        </w:rPr>
        <w:t>EXCEPTION to 140.0(b)2.</w:t>
      </w:r>
      <w:proofErr w:type="gramStart"/>
      <w:r w:rsidRPr="0078183D">
        <w:rPr>
          <w:b/>
          <w:highlight w:val="green"/>
          <w:u w:val="single"/>
        </w:rPr>
        <w:t>A.iv.</w:t>
      </w:r>
      <w:proofErr w:type="gramEnd"/>
      <w:r w:rsidRPr="0078183D">
        <w:rPr>
          <w:highlight w:val="green"/>
          <w:u w:val="single"/>
        </w:rPr>
        <w:t xml:space="preserve"> The space and ventilation requirements may be reduced to conform with the manufacturer’s recommendations for a specific heat pump hot water heater that meets the requirements of Sections 110.0, 110.1 and 110.3.</w:t>
      </w:r>
    </w:p>
    <w:bookmarkEnd w:id="2"/>
    <w:p w14:paraId="4152AF38" w14:textId="53F96BE9" w:rsidR="00856F26" w:rsidRDefault="00856F26" w:rsidP="00856F26">
      <w:pPr>
        <w:pStyle w:val="ListParagraph"/>
        <w:numPr>
          <w:ilvl w:val="0"/>
          <w:numId w:val="2"/>
        </w:numPr>
        <w:rPr>
          <w:u w:val="single"/>
        </w:rPr>
      </w:pPr>
      <w:r>
        <w:rPr>
          <w:u w:val="single"/>
        </w:rPr>
        <w:t>Clothes Drying</w:t>
      </w:r>
    </w:p>
    <w:p w14:paraId="1C18CB6A" w14:textId="157D6B3F"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4</w:t>
      </w:r>
      <w:r w:rsidRPr="00F26B3E">
        <w:rPr>
          <w:u w:val="single"/>
        </w:rPr>
        <w:t>0 amp</w:t>
      </w:r>
      <w:proofErr w:type="gramEnd"/>
      <w:r w:rsidRPr="00F26B3E">
        <w:rPr>
          <w:u w:val="single"/>
        </w:rPr>
        <w:t xml:space="preserve"> electrical receptacle that is connected to the electric panel with </w:t>
      </w:r>
      <w:r w:rsidR="00013472">
        <w:rPr>
          <w:u w:val="single"/>
        </w:rPr>
        <w:t>conductors of adequate capacity</w:t>
      </w:r>
      <w:r w:rsidRPr="00F26B3E">
        <w:rPr>
          <w:u w:val="single"/>
        </w:rPr>
        <w:t>, within 3 feet of the appliance and accessible with no obstructions.</w:t>
      </w:r>
    </w:p>
    <w:p w14:paraId="09A3A433" w14:textId="795829AB" w:rsidR="00856F26" w:rsidRPr="00013472" w:rsidRDefault="00856F26">
      <w:pPr>
        <w:pStyle w:val="ListParagraph"/>
        <w:numPr>
          <w:ilvl w:val="1"/>
          <w:numId w:val="2"/>
        </w:numPr>
        <w:rPr>
          <w:u w:val="single"/>
        </w:rPr>
      </w:pPr>
      <w:r w:rsidRPr="00013472">
        <w:rPr>
          <w:u w:val="single"/>
        </w:rPr>
        <w:t>Both ends of the unused conductor shall be labeled with the word</w:t>
      </w:r>
      <w:r w:rsidR="00075FB0" w:rsidRPr="00013472">
        <w:rPr>
          <w:u w:val="single"/>
        </w:rPr>
        <w:t>s</w:t>
      </w:r>
      <w:r w:rsidRPr="00013472">
        <w:rPr>
          <w:u w:val="single"/>
        </w:rPr>
        <w:t xml:space="preserve"> “</w:t>
      </w:r>
      <w:r w:rsidR="00075FB0" w:rsidRPr="00013472">
        <w:rPr>
          <w:u w:val="single"/>
        </w:rPr>
        <w:t>For Future Heat Pump Clothes Drying</w:t>
      </w:r>
      <w:r w:rsidRPr="00013472">
        <w:rPr>
          <w:u w:val="single"/>
        </w:rPr>
        <w:t xml:space="preserve">” and be electrically isolated; and </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0FDF5F57"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5</w:t>
      </w:r>
      <w:r w:rsidRPr="00F26B3E">
        <w:rPr>
          <w:u w:val="single"/>
        </w:rPr>
        <w:t>0 amp</w:t>
      </w:r>
      <w:proofErr w:type="gramEnd"/>
      <w:r w:rsidRPr="00F26B3E">
        <w:rPr>
          <w:u w:val="single"/>
        </w:rPr>
        <w:t xml:space="preserve"> </w:t>
      </w:r>
      <w:r w:rsidRPr="00F37BDB">
        <w:rPr>
          <w:u w:val="single"/>
        </w:rPr>
        <w:t xml:space="preserve">electrical receptacle that is connected to the electric panel with </w:t>
      </w:r>
      <w:r w:rsidR="00013472">
        <w:rPr>
          <w:u w:val="single"/>
        </w:rPr>
        <w:t>conductors of adequate capacity</w:t>
      </w:r>
      <w:r w:rsidRPr="00F37BDB">
        <w:rPr>
          <w:u w:val="single"/>
        </w:rPr>
        <w:t>, within 3 feet of the appliance and accessible with no</w:t>
      </w:r>
      <w:r w:rsidRPr="00F26B3E">
        <w:rPr>
          <w:u w:val="single"/>
        </w:rPr>
        <w:t xml:space="preserve"> obstructions.</w:t>
      </w:r>
    </w:p>
    <w:p w14:paraId="702401B8" w14:textId="12414993"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Inductive Range</w:t>
      </w:r>
      <w:r w:rsidRPr="005271B7">
        <w:rPr>
          <w:u w:val="single"/>
        </w:rPr>
        <w:t xml:space="preserve">” and be electrically isolated; and </w:t>
      </w:r>
    </w:p>
    <w:p w14:paraId="4C8910B4" w14:textId="4CB77C32" w:rsidR="00856F26" w:rsidRDefault="00856F26" w:rsidP="00856F26">
      <w:pPr>
        <w:pStyle w:val="ListParagraph"/>
        <w:numPr>
          <w:ilvl w:val="1"/>
          <w:numId w:val="2"/>
        </w:numPr>
        <w:rPr>
          <w:u w:val="single"/>
        </w:rPr>
      </w:pPr>
      <w:r w:rsidRPr="00856F26">
        <w:rPr>
          <w:u w:val="single"/>
        </w:rPr>
        <w:t>A reserved double pole circuit breaker space in the electrical panel adjacent to the circuit breaker for the branch circuit and labeled with the words “</w:t>
      </w:r>
      <w:r w:rsidR="00075FB0">
        <w:rPr>
          <w:u w:val="single"/>
        </w:rPr>
        <w:t>For Future Inductive Range</w:t>
      </w:r>
      <w:r w:rsidR="00FD1BE2">
        <w:rPr>
          <w:u w:val="single"/>
        </w:rPr>
        <w:t>.</w:t>
      </w:r>
      <w:r w:rsidRPr="00856F26">
        <w:rPr>
          <w:u w:val="single"/>
        </w:rPr>
        <w:t>”</w:t>
      </w:r>
    </w:p>
    <w:p w14:paraId="2F7EB09F" w14:textId="5ED9B338" w:rsidR="00F76DF4" w:rsidRPr="00824ACD" w:rsidRDefault="00F76DF4" w:rsidP="00F76DF4">
      <w:pPr>
        <w:pStyle w:val="ListParagraph"/>
        <w:numPr>
          <w:ilvl w:val="0"/>
          <w:numId w:val="2"/>
        </w:numPr>
        <w:rPr>
          <w:highlight w:val="green"/>
          <w:u w:val="single"/>
        </w:rPr>
      </w:pPr>
      <w:r w:rsidRPr="00824ACD">
        <w:rPr>
          <w:highlight w:val="green"/>
          <w:u w:val="single"/>
        </w:rPr>
        <w:t>Space Air-Conditioning</w:t>
      </w:r>
    </w:p>
    <w:p w14:paraId="6057A74C" w14:textId="77777777" w:rsidR="007E6073" w:rsidRPr="00824ACD" w:rsidRDefault="00F76DF4" w:rsidP="00756E3D">
      <w:pPr>
        <w:pStyle w:val="ListParagraph"/>
        <w:numPr>
          <w:ilvl w:val="1"/>
          <w:numId w:val="2"/>
        </w:numPr>
        <w:rPr>
          <w:highlight w:val="green"/>
          <w:u w:val="single"/>
        </w:rPr>
      </w:pPr>
      <w:r w:rsidRPr="00824ACD">
        <w:rPr>
          <w:highlight w:val="green"/>
          <w:u w:val="single"/>
        </w:rPr>
        <w:t xml:space="preserve">All space air-conditioners must include a reversing-valve and controls capable of enabling the air conditioner to deliver heat pump space heating. </w:t>
      </w:r>
    </w:p>
    <w:p w14:paraId="362473E4" w14:textId="7119BAAF" w:rsidR="00F76DF4" w:rsidRDefault="00F76DF4" w:rsidP="00756E3D">
      <w:pPr>
        <w:pStyle w:val="ListParagraph"/>
        <w:numPr>
          <w:ilvl w:val="1"/>
          <w:numId w:val="2"/>
        </w:numPr>
        <w:rPr>
          <w:highlight w:val="green"/>
          <w:u w:val="single"/>
        </w:rPr>
      </w:pPr>
      <w:r w:rsidRPr="00824ACD">
        <w:rPr>
          <w:highlight w:val="green"/>
          <w:u w:val="single"/>
        </w:rPr>
        <w:t>If a gas or propane furnace is the primary heating system, the heat pump shall be programmed as auxiliary heating system to be operated in the case of failure of</w:t>
      </w:r>
      <w:r w:rsidR="005E5A32" w:rsidRPr="00824ACD">
        <w:rPr>
          <w:highlight w:val="green"/>
          <w:u w:val="single"/>
        </w:rPr>
        <w:t xml:space="preserve"> the</w:t>
      </w:r>
      <w:r w:rsidRPr="00824ACD">
        <w:rPr>
          <w:highlight w:val="green"/>
          <w:u w:val="single"/>
        </w:rPr>
        <w:t xml:space="preserve"> natural gas or propane system.</w:t>
      </w:r>
    </w:p>
    <w:p w14:paraId="031BC736" w14:textId="5F59563A" w:rsidR="00013472" w:rsidRPr="00824ACD" w:rsidRDefault="00013472" w:rsidP="0078183D">
      <w:pPr>
        <w:pStyle w:val="ListParagraph"/>
        <w:rPr>
          <w:highlight w:val="green"/>
          <w:u w:val="single"/>
        </w:rPr>
      </w:pPr>
      <w:r w:rsidRPr="0078183D">
        <w:rPr>
          <w:b/>
          <w:u w:val="single"/>
        </w:rPr>
        <w:t>EXCEPTION to 140.0(b)</w:t>
      </w:r>
      <w:r>
        <w:rPr>
          <w:b/>
          <w:u w:val="single"/>
        </w:rPr>
        <w:t>1</w:t>
      </w:r>
      <w:r w:rsidRPr="0078183D">
        <w:rPr>
          <w:b/>
          <w:u w:val="single"/>
        </w:rPr>
        <w:t xml:space="preserve">A, B, </w:t>
      </w:r>
      <w:r>
        <w:rPr>
          <w:b/>
          <w:u w:val="single"/>
        </w:rPr>
        <w:t>or</w:t>
      </w:r>
      <w:r w:rsidRPr="0078183D">
        <w:rPr>
          <w:b/>
          <w:u w:val="single"/>
        </w:rPr>
        <w:t xml:space="preserve"> C</w:t>
      </w:r>
      <w:r w:rsidRPr="008B066C">
        <w:rPr>
          <w:u w:val="single"/>
        </w:rPr>
        <w:t>: If gas or propane plumbing is not installed for the specified end uses. </w:t>
      </w:r>
    </w:p>
    <w:p w14:paraId="552D4EE7"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lastRenderedPageBreak/>
        <w:t>New non-residential buildings greater than or equal to 10,000 square feet of gross floor area shall provide a minimum of a 5-kilowatt photovoltaic system.</w:t>
      </w:r>
    </w:p>
    <w:p w14:paraId="5C1AB6B0" w14:textId="04D24C9C" w:rsidR="00C128F3" w:rsidRDefault="005271B7" w:rsidP="005271B7">
      <w:pPr>
        <w:ind w:left="720"/>
      </w:pPr>
      <w:r w:rsidRPr="00F37BDB">
        <w:rPr>
          <w:b/>
          <w:highlight w:val="green"/>
          <w:u w:val="single"/>
        </w:rPr>
        <w:t xml:space="preserve">EXCEPTION to Section </w:t>
      </w:r>
      <w:r w:rsidR="000F708F" w:rsidRPr="00F37BDB">
        <w:rPr>
          <w:b/>
          <w:highlight w:val="green"/>
          <w:u w:val="single"/>
        </w:rPr>
        <w:t>140.0(b)2</w:t>
      </w:r>
      <w:r w:rsidRPr="00F37BDB">
        <w:rPr>
          <w:highlight w:val="green"/>
          <w:u w:val="single"/>
        </w:rPr>
        <w:t xml:space="preserve">: As an alternative to a solar photovoltaic system, </w:t>
      </w:r>
      <w:proofErr w:type="gramStart"/>
      <w:r w:rsidRPr="00F37BDB">
        <w:rPr>
          <w:highlight w:val="green"/>
          <w:u w:val="single"/>
        </w:rPr>
        <w:t>all of</w:t>
      </w:r>
      <w:proofErr w:type="gramEnd"/>
      <w:r w:rsidRPr="00F37BDB">
        <w:rPr>
          <w:highlight w:val="green"/>
          <w:u w:val="single"/>
        </w:rPr>
        <w:t xml:space="preserve"> the building types listed above may provide a solar hot water system (solar thermal) with a minimum collector area of 40 square feet.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2808D6C2" w:rsidR="00542724" w:rsidRDefault="00C128F3" w:rsidP="00C128F3">
      <w:r>
        <w:t>A</w:t>
      </w:r>
      <w:r w:rsidR="00542724" w:rsidRPr="0078183D">
        <w:rPr>
          <w:u w:val="single"/>
        </w:rPr>
        <w:t>n addition to an existing</w:t>
      </w:r>
      <w:r>
        <w:t xml:space="preserve"> building </w:t>
      </w:r>
      <w:r w:rsidR="00542724" w:rsidRPr="0078183D">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8183D">
        <w:t>no greater</w:t>
      </w:r>
      <w:r>
        <w:t xml:space="preserve"> than the energy budget calculated for the Standard Design Building under Subsection (a)</w:t>
      </w:r>
    </w:p>
    <w:p w14:paraId="54D2240B" w14:textId="77777777" w:rsidR="0078183D" w:rsidRPr="009924C9" w:rsidRDefault="0078183D" w:rsidP="0078183D">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7FEEFF18" w14:textId="77777777" w:rsidR="0078183D" w:rsidRPr="009924C9" w:rsidRDefault="0078183D" w:rsidP="0078183D">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8183D" w:rsidRPr="009924C9" w14:paraId="473D867B" w14:textId="77777777" w:rsidTr="00756E3D">
        <w:tc>
          <w:tcPr>
            <w:tcW w:w="3368" w:type="dxa"/>
            <w:shd w:val="clear" w:color="auto" w:fill="auto"/>
            <w:vAlign w:val="center"/>
            <w:hideMark/>
          </w:tcPr>
          <w:p w14:paraId="0EBD406C" w14:textId="77777777" w:rsidR="0078183D" w:rsidRPr="009924C9" w:rsidRDefault="0078183D" w:rsidP="00756E3D">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0D5D16BA" w14:textId="77777777" w:rsidR="0078183D" w:rsidRPr="009924C9" w:rsidRDefault="0078183D" w:rsidP="00756E3D">
            <w:pPr>
              <w:spacing w:after="0"/>
              <w:jc w:val="center"/>
              <w:textAlignment w:val="baseline"/>
              <w:rPr>
                <w:rFonts w:ascii="Times New Roman" w:eastAsia="Times New Roman" w:hAnsi="Times New Roman" w:cs="Times New Roman"/>
                <w:color w:val="000000"/>
              </w:rPr>
            </w:pPr>
            <w:commentRangeStart w:id="3"/>
            <w:r w:rsidRPr="009924C9">
              <w:rPr>
                <w:rFonts w:ascii="Calibri" w:eastAsia="Times New Roman" w:hAnsi="Calibri" w:cs="Calibri"/>
                <w:color w:val="000000"/>
                <w:u w:val="single"/>
              </w:rPr>
              <w:t>Compliance</w:t>
            </w:r>
            <w:commentRangeEnd w:id="3"/>
            <w:r w:rsidR="00AA3752">
              <w:rPr>
                <w:rStyle w:val="CommentReference"/>
              </w:rPr>
              <w:commentReference w:id="3"/>
            </w:r>
            <w:r w:rsidRPr="009924C9">
              <w:rPr>
                <w:rFonts w:ascii="Calibri" w:eastAsia="Times New Roman" w:hAnsi="Calibri" w:cs="Calibri"/>
                <w:color w:val="000000"/>
                <w:u w:val="single"/>
              </w:rPr>
              <w:t xml:space="preserv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8183D" w:rsidRPr="009924C9" w14:paraId="1F8E443F" w14:textId="77777777" w:rsidTr="00756E3D">
        <w:tc>
          <w:tcPr>
            <w:tcW w:w="3368" w:type="dxa"/>
            <w:shd w:val="clear" w:color="auto" w:fill="auto"/>
            <w:vAlign w:val="center"/>
            <w:hideMark/>
          </w:tcPr>
          <w:p w14:paraId="1E5CFD45" w14:textId="77777777" w:rsidR="0078183D" w:rsidRPr="00C30F7C" w:rsidRDefault="0078183D" w:rsidP="00756E3D">
            <w:pPr>
              <w:spacing w:after="0"/>
              <w:textAlignment w:val="baseline"/>
              <w:rPr>
                <w:rFonts w:ascii="Times New Roman" w:eastAsia="Times New Roman" w:hAnsi="Times New Roman" w:cs="Times New Roman"/>
                <w:color w:val="000000"/>
                <w:highlight w:val="green"/>
              </w:rPr>
            </w:pPr>
            <w:r w:rsidRPr="00C30F7C">
              <w:rPr>
                <w:rFonts w:ascii="Calibri" w:eastAsia="Times New Roman" w:hAnsi="Calibri" w:cs="Calibri"/>
                <w:color w:val="000000"/>
                <w:highlight w:val="green"/>
                <w:u w:val="single"/>
              </w:rPr>
              <w:t>Office / Mercantile</w:t>
            </w:r>
            <w:r w:rsidRPr="00C30F7C">
              <w:rPr>
                <w:rFonts w:ascii="Calibri" w:eastAsia="Times New Roman" w:hAnsi="Calibri" w:cs="Calibri"/>
                <w:color w:val="000000"/>
                <w:highlight w:val="green"/>
              </w:rPr>
              <w:t> </w:t>
            </w:r>
          </w:p>
        </w:tc>
        <w:tc>
          <w:tcPr>
            <w:tcW w:w="2610" w:type="dxa"/>
            <w:shd w:val="clear" w:color="auto" w:fill="auto"/>
            <w:vAlign w:val="center"/>
            <w:hideMark/>
          </w:tcPr>
          <w:p w14:paraId="706CF8B6" w14:textId="77777777" w:rsidR="0078183D" w:rsidRPr="00C30F7C" w:rsidRDefault="0078183D" w:rsidP="00756E3D">
            <w:pPr>
              <w:spacing w:after="0"/>
              <w:jc w:val="center"/>
              <w:textAlignment w:val="baseline"/>
              <w:rPr>
                <w:rFonts w:ascii="Times New Roman" w:eastAsia="Times New Roman" w:hAnsi="Times New Roman" w:cs="Times New Roman"/>
                <w:color w:val="000000"/>
                <w:highlight w:val="green"/>
              </w:rPr>
            </w:pPr>
            <w:r w:rsidRPr="00C30F7C">
              <w:rPr>
                <w:rFonts w:ascii="Calibri" w:eastAsia="Times New Roman" w:hAnsi="Calibri" w:cs="Calibri"/>
                <w:color w:val="000000"/>
                <w:highlight w:val="green"/>
                <w:u w:val="single"/>
              </w:rPr>
              <w:t>15</w:t>
            </w:r>
            <w:r w:rsidRPr="00C30F7C">
              <w:rPr>
                <w:rFonts w:ascii="PMingLiU" w:eastAsia="PMingLiU" w:hAnsi="PMingLiU" w:cs="Times New Roman" w:hint="eastAsia"/>
                <w:color w:val="000000"/>
                <w:highlight w:val="green"/>
                <w:u w:val="single"/>
              </w:rPr>
              <w:t>%</w:t>
            </w:r>
            <w:r w:rsidRPr="00C30F7C">
              <w:rPr>
                <w:rFonts w:ascii="PMingLiU" w:eastAsia="PMingLiU" w:hAnsi="PMingLiU" w:cs="Times New Roman" w:hint="eastAsia"/>
                <w:color w:val="000000"/>
                <w:highlight w:val="green"/>
              </w:rPr>
              <w:t> </w:t>
            </w:r>
            <w:bookmarkStart w:id="4" w:name="_GoBack"/>
            <w:bookmarkEnd w:id="4"/>
          </w:p>
        </w:tc>
      </w:tr>
      <w:tr w:rsidR="0078183D" w:rsidRPr="009924C9" w14:paraId="3E27EB69" w14:textId="77777777" w:rsidTr="00756E3D">
        <w:tc>
          <w:tcPr>
            <w:tcW w:w="3368" w:type="dxa"/>
            <w:shd w:val="clear" w:color="auto" w:fill="auto"/>
            <w:vAlign w:val="center"/>
            <w:hideMark/>
          </w:tcPr>
          <w:p w14:paraId="4F69D96F" w14:textId="77777777" w:rsidR="0078183D" w:rsidRPr="009924C9" w:rsidRDefault="0078183D" w:rsidP="00756E3D">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2AC762D9" w14:textId="77777777" w:rsidR="0078183D" w:rsidRPr="009924C9" w:rsidRDefault="0078183D" w:rsidP="00756E3D">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9</w:t>
            </w:r>
            <w:r w:rsidRPr="009924C9">
              <w:rPr>
                <w:rFonts w:ascii="Calibri" w:eastAsia="Times New Roman" w:hAnsi="Calibri" w:cs="Calibri"/>
                <w:color w:val="000000"/>
                <w:u w:val="single"/>
              </w:rPr>
              <w:t>%</w:t>
            </w:r>
            <w:r w:rsidRPr="009924C9">
              <w:rPr>
                <w:rFonts w:ascii="Calibri" w:eastAsia="Times New Roman" w:hAnsi="Calibri" w:cs="Calibri"/>
                <w:color w:val="000000"/>
              </w:rPr>
              <w:t> </w:t>
            </w:r>
          </w:p>
        </w:tc>
      </w:tr>
    </w:tbl>
    <w:p w14:paraId="599567B2" w14:textId="59E29B9F"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05E765F1" w:rsidR="00A319F6" w:rsidRDefault="00A319F6" w:rsidP="00C128F3">
      <w:pPr>
        <w:rPr>
          <w:u w:val="single"/>
        </w:rPr>
      </w:pPr>
      <w:r w:rsidRPr="0078183D">
        <w:rPr>
          <w:b/>
          <w:highlight w:val="green"/>
          <w:u w:val="single"/>
        </w:rPr>
        <w:t>EXCEPTION 1 to Section 140.1</w:t>
      </w:r>
      <w:r w:rsidRPr="0078183D">
        <w:rPr>
          <w:highlight w:val="green"/>
          <w:u w:val="single"/>
        </w:rPr>
        <w:t>:</w:t>
      </w:r>
      <w:r w:rsidRPr="0078183D">
        <w:rPr>
          <w:highlight w:val="green"/>
        </w:rPr>
        <w:t xml:space="preserve"> </w:t>
      </w:r>
      <w:r w:rsidR="00077085" w:rsidRPr="0078183D">
        <w:rPr>
          <w:rFonts w:ascii="Calibri" w:eastAsia="Times New Roman" w:hAnsi="Calibri" w:cs="Calibri"/>
          <w:color w:val="000000"/>
          <w:highlight w:val="green"/>
          <w:u w:val="single"/>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78183D">
        <w:rPr>
          <w:rFonts w:ascii="Calibri" w:eastAsia="Times New Roman" w:hAnsi="Calibri" w:cs="Calibri"/>
          <w:color w:val="000000"/>
          <w:highlight w:val="green"/>
        </w:rPr>
        <w:t> </w:t>
      </w:r>
    </w:p>
    <w:p w14:paraId="5C9A7CB9" w14:textId="31308244" w:rsidR="00C128F3" w:rsidRDefault="0014306A" w:rsidP="0014306A">
      <w:pPr>
        <w:pStyle w:val="Heading3"/>
        <w:rPr>
          <w:b/>
        </w:rPr>
      </w:pPr>
      <w:r>
        <w:lastRenderedPageBreak/>
        <w:t>SECTION 140.2 – PRESCRIPTIVE APPROACH</w:t>
      </w:r>
    </w:p>
    <w:p w14:paraId="2DAFA4E4" w14:textId="6AFC0362"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the following </w:t>
      </w:r>
      <w:r w:rsidR="00CF5E73">
        <w:rPr>
          <w:u w:val="single"/>
        </w:rPr>
        <w:t xml:space="preserve">sections </w:t>
      </w:r>
      <w:r w:rsidR="00923F76">
        <w:rPr>
          <w:u w:val="single"/>
        </w:rPr>
        <w:t xml:space="preserve">as </w:t>
      </w:r>
      <w:commentRangeStart w:id="5"/>
      <w:r w:rsidR="00923F76">
        <w:rPr>
          <w:u w:val="single"/>
        </w:rPr>
        <w:t>applicable</w:t>
      </w:r>
      <w:commentRangeEnd w:id="5"/>
      <w:r w:rsidR="00AA3752">
        <w:rPr>
          <w:rStyle w:val="CommentReference"/>
        </w:rPr>
        <w:commentReference w:id="5"/>
      </w:r>
      <w:r w:rsidR="00923F76">
        <w:rPr>
          <w:u w:val="single"/>
        </w:rPr>
        <w:t>:</w:t>
      </w:r>
    </w:p>
    <w:p w14:paraId="7DD9204D" w14:textId="1EE904AC" w:rsidR="00C52976" w:rsidRDefault="69FA41A0" w:rsidP="69FA41A0">
      <w:pPr>
        <w:pStyle w:val="ListParagraph"/>
        <w:numPr>
          <w:ilvl w:val="0"/>
          <w:numId w:val="1"/>
        </w:numPr>
        <w:rPr>
          <w:u w:val="single"/>
        </w:rPr>
      </w:pPr>
      <w:r w:rsidRPr="69FA41A0">
        <w:rPr>
          <w:u w:val="single"/>
        </w:rPr>
        <w:t>Mixed-Fuel Buildings of Hotel, Motel, and High-Rise Multifamily Occupancies</w:t>
      </w:r>
    </w:p>
    <w:p w14:paraId="0D6E3150" w14:textId="0C5FEB9E"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C01F44">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7777777"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p>
    <w:p w14:paraId="439D87C4" w14:textId="5B92A7A8" w:rsidR="00C52976" w:rsidRDefault="00C52976" w:rsidP="00CF5E73">
      <w:pPr>
        <w:pStyle w:val="ListParagraph"/>
        <w:numPr>
          <w:ilvl w:val="0"/>
          <w:numId w:val="9"/>
        </w:numPr>
        <w:rPr>
          <w:u w:val="single"/>
        </w:rPr>
      </w:pPr>
      <w:r>
        <w:rPr>
          <w:u w:val="single"/>
        </w:rPr>
        <w:t>Perform Institutional Tuning per Section 140.6(a)2J</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33350ECC" w:rsidR="00923F76" w:rsidRDefault="00C52976" w:rsidP="00C128F3">
      <w:pPr>
        <w:pStyle w:val="ListParagraph"/>
        <w:numPr>
          <w:ilvl w:val="0"/>
          <w:numId w:val="1"/>
        </w:numPr>
        <w:rPr>
          <w:u w:val="single"/>
        </w:rPr>
      </w:pPr>
      <w:r>
        <w:rPr>
          <w:u w:val="single"/>
        </w:rPr>
        <w:t xml:space="preserve">All Other </w:t>
      </w:r>
      <w:r w:rsidR="004F0EB7">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F8E4584"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700DD3C2"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F26B3E">
        <w:rPr>
          <w:u w:val="single"/>
        </w:rPr>
        <w:t xml:space="preserve">. </w:t>
      </w:r>
    </w:p>
    <w:p w14:paraId="57F6E428" w14:textId="2C2050B3"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p>
    <w:p w14:paraId="0EB7946C" w14:textId="19589FCF" w:rsidR="00C52976" w:rsidRPr="00C52976" w:rsidRDefault="00C52976" w:rsidP="00CF5E73">
      <w:pPr>
        <w:pStyle w:val="ListParagraph"/>
        <w:numPr>
          <w:ilvl w:val="0"/>
          <w:numId w:val="10"/>
        </w:numPr>
        <w:rPr>
          <w:u w:val="single"/>
        </w:rPr>
      </w:pPr>
      <w:r>
        <w:rPr>
          <w:u w:val="single"/>
        </w:rPr>
        <w:t>Perform Institutional Tuning per Section 140.6(a)2J</w:t>
      </w:r>
    </w:p>
    <w:p w14:paraId="6919D0E8" w14:textId="77777777" w:rsidR="00C52976" w:rsidRDefault="00C52976" w:rsidP="00C52976">
      <w:pPr>
        <w:pStyle w:val="ListParagraph"/>
        <w:rPr>
          <w:b/>
          <w:u w:val="single"/>
        </w:rPr>
      </w:pP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14:paraId="22DAC4AD" w14:textId="5410BB04" w:rsidR="00077085" w:rsidRDefault="00077085" w:rsidP="00F26B3E">
      <w:r w:rsidRPr="00E338B7">
        <w:rPr>
          <w:rStyle w:val="normaltextrun"/>
          <w:rFonts w:cs="Calibri"/>
        </w:rPr>
        <w:t>NOTE: The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apply to newly constructed buildings. Sections 150.2(a) and 150.2(b) specify which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2B6AF652" w14:textId="1990F875" w:rsidR="00F76DF4" w:rsidRPr="00F37BDB" w:rsidRDefault="007E6073" w:rsidP="0078183D">
      <w:pPr>
        <w:pStyle w:val="ListParagraph"/>
        <w:numPr>
          <w:ilvl w:val="0"/>
          <w:numId w:val="32"/>
        </w:numPr>
        <w:rPr>
          <w:highlight w:val="green"/>
          <w:u w:val="single"/>
        </w:rPr>
      </w:pPr>
      <w:r w:rsidRPr="00F37BDB">
        <w:rPr>
          <w:b/>
          <w:highlight w:val="green"/>
          <w:u w:val="single"/>
        </w:rPr>
        <w:t xml:space="preserve">Space Air Conditioner </w:t>
      </w:r>
      <w:r w:rsidR="00F76DF4" w:rsidRPr="00F37BDB">
        <w:rPr>
          <w:b/>
          <w:highlight w:val="green"/>
          <w:u w:val="single"/>
        </w:rPr>
        <w:t>Heat Pump Operation</w:t>
      </w:r>
    </w:p>
    <w:p w14:paraId="13D7B5FD" w14:textId="77777777" w:rsidR="007E6073" w:rsidRPr="00F37BDB" w:rsidRDefault="00F76DF4" w:rsidP="00756E3D">
      <w:pPr>
        <w:pStyle w:val="ListParagraph"/>
        <w:numPr>
          <w:ilvl w:val="0"/>
          <w:numId w:val="27"/>
        </w:numPr>
        <w:rPr>
          <w:highlight w:val="green"/>
          <w:u w:val="single"/>
        </w:rPr>
      </w:pPr>
      <w:r w:rsidRPr="00F37BDB">
        <w:rPr>
          <w:highlight w:val="green"/>
          <w:u w:val="single"/>
        </w:rPr>
        <w:t xml:space="preserve">All </w:t>
      </w:r>
      <w:r w:rsidR="004B5E39" w:rsidRPr="00F37BDB">
        <w:rPr>
          <w:highlight w:val="green"/>
          <w:u w:val="single"/>
        </w:rPr>
        <w:t xml:space="preserve">space </w:t>
      </w:r>
      <w:r w:rsidRPr="00F37BDB">
        <w:rPr>
          <w:highlight w:val="green"/>
          <w:u w:val="single"/>
        </w:rPr>
        <w:t>air</w:t>
      </w:r>
      <w:r w:rsidR="004B5E39" w:rsidRPr="00F37BDB">
        <w:rPr>
          <w:highlight w:val="green"/>
          <w:u w:val="single"/>
        </w:rPr>
        <w:t>-</w:t>
      </w:r>
      <w:r w:rsidRPr="00F37BDB">
        <w:rPr>
          <w:highlight w:val="green"/>
          <w:u w:val="single"/>
        </w:rPr>
        <w:t xml:space="preserve">conditioners must include a reversing-valve and controls capable of enabling the air conditioner to deliver heat pump space heating. </w:t>
      </w:r>
    </w:p>
    <w:p w14:paraId="417868C1" w14:textId="3BCE863A" w:rsidR="00F76DF4" w:rsidRDefault="00F76DF4" w:rsidP="00756E3D">
      <w:pPr>
        <w:pStyle w:val="ListParagraph"/>
        <w:numPr>
          <w:ilvl w:val="0"/>
          <w:numId w:val="27"/>
        </w:numPr>
        <w:rPr>
          <w:highlight w:val="green"/>
          <w:u w:val="single"/>
        </w:rPr>
      </w:pPr>
      <w:r w:rsidRPr="00F37BDB">
        <w:rPr>
          <w:highlight w:val="green"/>
          <w:u w:val="single"/>
        </w:rPr>
        <w:t>If a gas or propane furnace is the primary heating system, the heat pump shall be programmed as auxiliary heating system to be operated in the case of failure of natural gas or propane system.</w:t>
      </w:r>
    </w:p>
    <w:p w14:paraId="0ADF27FA" w14:textId="77777777" w:rsidR="00C05AB4" w:rsidRPr="0078183D" w:rsidRDefault="00C05AB4" w:rsidP="0078183D">
      <w:pPr>
        <w:pStyle w:val="ListNumber2"/>
        <w:numPr>
          <w:ilvl w:val="0"/>
          <w:numId w:val="32"/>
        </w:numPr>
        <w:rPr>
          <w:rStyle w:val="eop"/>
          <w:sz w:val="22"/>
          <w:szCs w:val="22"/>
          <w:highlight w:val="green"/>
        </w:rPr>
      </w:pPr>
      <w:r w:rsidRPr="0078183D">
        <w:rPr>
          <w:rStyle w:val="normaltextrun"/>
          <w:rFonts w:cs="Calibri"/>
          <w:sz w:val="22"/>
          <w:szCs w:val="22"/>
          <w:highlight w:val="green"/>
          <w:u w:val="single"/>
        </w:rPr>
        <w:t>Systems using gas or propane space heating equipment shall include the following components: </w:t>
      </w:r>
      <w:r w:rsidRPr="0078183D">
        <w:rPr>
          <w:rStyle w:val="eop"/>
          <w:rFonts w:cs="Calibri"/>
          <w:sz w:val="22"/>
          <w:szCs w:val="22"/>
          <w:highlight w:val="green"/>
        </w:rPr>
        <w:t> </w:t>
      </w:r>
    </w:p>
    <w:p w14:paraId="2E0D6196" w14:textId="77777777" w:rsidR="00C05AB4" w:rsidRPr="0078183D" w:rsidRDefault="00C05AB4" w:rsidP="00C05AB4">
      <w:pPr>
        <w:pStyle w:val="RCListb"/>
        <w:numPr>
          <w:ilvl w:val="2"/>
          <w:numId w:val="34"/>
        </w:numPr>
        <w:rPr>
          <w:rStyle w:val="eop"/>
          <w:sz w:val="22"/>
          <w:szCs w:val="22"/>
          <w:highlight w:val="green"/>
        </w:rPr>
      </w:pPr>
      <w:r w:rsidRPr="0078183D">
        <w:rPr>
          <w:rStyle w:val="normaltextrun"/>
          <w:rFonts w:cs="Calibri"/>
          <w:sz w:val="22"/>
          <w:szCs w:val="22"/>
          <w:highlight w:val="green"/>
          <w:u w:val="single"/>
        </w:rPr>
        <w:t>A designated exterior location for a future heat pump compressor unit with either a drain or natural drainage for condensate </w:t>
      </w:r>
      <w:r w:rsidRPr="0078183D">
        <w:rPr>
          <w:rStyle w:val="contextualspellingandgrammarerror"/>
          <w:rFonts w:cs="Calibri"/>
          <w:sz w:val="22"/>
          <w:szCs w:val="22"/>
          <w:highlight w:val="green"/>
          <w:u w:val="single"/>
        </w:rPr>
        <w:t>from possible</w:t>
      </w:r>
      <w:r w:rsidRPr="0078183D">
        <w:rPr>
          <w:rStyle w:val="normaltextrun"/>
          <w:rFonts w:cs="Calibri"/>
          <w:sz w:val="22"/>
          <w:szCs w:val="22"/>
          <w:highlight w:val="green"/>
          <w:u w:val="single"/>
        </w:rPr>
        <w:t> future operation as cooling equipment.</w:t>
      </w:r>
      <w:r w:rsidRPr="0078183D">
        <w:rPr>
          <w:rStyle w:val="eop"/>
          <w:rFonts w:cs="Calibri"/>
          <w:sz w:val="22"/>
          <w:szCs w:val="22"/>
          <w:highlight w:val="green"/>
        </w:rPr>
        <w:t> </w:t>
      </w:r>
    </w:p>
    <w:p w14:paraId="52658112" w14:textId="77777777" w:rsidR="00C05AB4" w:rsidRPr="0078183D" w:rsidRDefault="00C05AB4" w:rsidP="00C05AB4">
      <w:pPr>
        <w:pStyle w:val="RCListb"/>
        <w:numPr>
          <w:ilvl w:val="2"/>
          <w:numId w:val="34"/>
        </w:numPr>
        <w:rPr>
          <w:rStyle w:val="eop"/>
          <w:sz w:val="22"/>
          <w:szCs w:val="22"/>
          <w:highlight w:val="green"/>
        </w:rPr>
      </w:pPr>
      <w:r w:rsidRPr="0078183D">
        <w:rPr>
          <w:rStyle w:val="normaltextrun"/>
          <w:rFonts w:cs="Calibri"/>
          <w:sz w:val="22"/>
          <w:szCs w:val="22"/>
          <w:highlight w:val="green"/>
          <w:u w:val="single"/>
        </w:rPr>
        <w:t>A dedicated </w:t>
      </w:r>
      <w:proofErr w:type="gramStart"/>
      <w:r w:rsidRPr="0078183D">
        <w:rPr>
          <w:rStyle w:val="contextualspellingandgrammarerror"/>
          <w:rFonts w:cs="Calibri"/>
          <w:sz w:val="22"/>
          <w:szCs w:val="22"/>
          <w:highlight w:val="green"/>
          <w:u w:val="single"/>
        </w:rPr>
        <w:t>240 volt</w:t>
      </w:r>
      <w:proofErr w:type="gramEnd"/>
      <w:r w:rsidRPr="0078183D">
        <w:rPr>
          <w:rStyle w:val="normaltextrun"/>
          <w:rFonts w:cs="Calibri"/>
          <w:sz w:val="22"/>
          <w:szCs w:val="22"/>
          <w:highlight w:val="green"/>
          <w:u w:val="single"/>
        </w:rPr>
        <w:t xml:space="preserve">, 30 amp electrical circuit that is connected to the electric panel with conductors of adequate capacity, terminating within 3 feet from the designated future location of the compressor unit with no obstructions. In addition, </w:t>
      </w:r>
      <w:proofErr w:type="gramStart"/>
      <w:r w:rsidRPr="0078183D">
        <w:rPr>
          <w:rStyle w:val="normaltextrun"/>
          <w:rFonts w:cs="Calibri"/>
          <w:sz w:val="22"/>
          <w:szCs w:val="22"/>
          <w:highlight w:val="green"/>
          <w:u w:val="single"/>
        </w:rPr>
        <w:t>all of</w:t>
      </w:r>
      <w:proofErr w:type="gramEnd"/>
      <w:r w:rsidRPr="0078183D">
        <w:rPr>
          <w:rStyle w:val="normaltextrun"/>
          <w:rFonts w:cs="Calibri"/>
          <w:sz w:val="22"/>
          <w:szCs w:val="22"/>
          <w:highlight w:val="green"/>
          <w:u w:val="single"/>
        </w:rPr>
        <w:t xml:space="preserve"> the following:</w:t>
      </w:r>
      <w:r w:rsidRPr="0078183D">
        <w:rPr>
          <w:rStyle w:val="eop"/>
          <w:rFonts w:cs="Calibri"/>
          <w:sz w:val="22"/>
          <w:szCs w:val="22"/>
          <w:highlight w:val="green"/>
        </w:rPr>
        <w:t> </w:t>
      </w:r>
    </w:p>
    <w:p w14:paraId="1B15779E" w14:textId="77777777" w:rsidR="00C05AB4" w:rsidRPr="0078183D" w:rsidRDefault="00C05AB4" w:rsidP="00C05AB4">
      <w:pPr>
        <w:pStyle w:val="RCListb"/>
        <w:numPr>
          <w:ilvl w:val="3"/>
          <w:numId w:val="35"/>
        </w:numPr>
        <w:rPr>
          <w:rStyle w:val="eop"/>
          <w:sz w:val="22"/>
          <w:szCs w:val="22"/>
          <w:highlight w:val="green"/>
        </w:rPr>
      </w:pPr>
      <w:r w:rsidRPr="0078183D">
        <w:rPr>
          <w:rStyle w:val="normaltextrun"/>
          <w:rFonts w:cs="Calibri"/>
          <w:sz w:val="22"/>
          <w:szCs w:val="22"/>
          <w:highlight w:val="green"/>
          <w:u w:val="single"/>
        </w:rPr>
        <w:t>Both ends of the unused conductor shall be labeled with the word “For Future Heat Pump Space Heater” and be electrically isolated; and </w:t>
      </w:r>
      <w:r w:rsidRPr="0078183D">
        <w:rPr>
          <w:rStyle w:val="eop"/>
          <w:rFonts w:cs="Calibri"/>
          <w:sz w:val="22"/>
          <w:szCs w:val="22"/>
          <w:highlight w:val="green"/>
        </w:rPr>
        <w:t> </w:t>
      </w:r>
    </w:p>
    <w:p w14:paraId="219AA757" w14:textId="77777777" w:rsidR="00C05AB4" w:rsidRPr="0078183D" w:rsidRDefault="00C05AB4" w:rsidP="00C05AB4">
      <w:pPr>
        <w:pStyle w:val="RCListb"/>
        <w:numPr>
          <w:ilvl w:val="3"/>
          <w:numId w:val="35"/>
        </w:numPr>
        <w:rPr>
          <w:sz w:val="22"/>
          <w:szCs w:val="22"/>
          <w:highlight w:val="green"/>
        </w:rPr>
      </w:pPr>
      <w:r w:rsidRPr="0078183D">
        <w:rPr>
          <w:rStyle w:val="normaltextrun"/>
          <w:rFonts w:cs="Calibri"/>
          <w:sz w:val="22"/>
          <w:szCs w:val="22"/>
          <w:highlight w:val="green"/>
          <w:u w:val="single"/>
        </w:rPr>
        <w:t>A double pole circuit breaker in the electrical panel labeled with the words “For Future Heat Pump Space Heater”.</w:t>
      </w:r>
      <w:r w:rsidRPr="0078183D">
        <w:rPr>
          <w:rStyle w:val="eop"/>
          <w:rFonts w:cs="Calibri"/>
          <w:sz w:val="22"/>
          <w:szCs w:val="22"/>
          <w:highlight w:val="green"/>
        </w:rPr>
        <w:t> </w:t>
      </w:r>
    </w:p>
    <w:p w14:paraId="7D002D84" w14:textId="45127E43" w:rsidR="00C05AB4" w:rsidRPr="00C80760" w:rsidRDefault="00C05AB4" w:rsidP="00C05AB4">
      <w:pPr>
        <w:pStyle w:val="ListParagraph"/>
        <w:numPr>
          <w:ilvl w:val="0"/>
          <w:numId w:val="27"/>
        </w:numPr>
        <w:rPr>
          <w:highlight w:val="green"/>
          <w:u w:val="single"/>
        </w:rPr>
      </w:pPr>
      <w:r w:rsidRPr="0078183D">
        <w:rPr>
          <w:rStyle w:val="normaltextrun"/>
          <w:rFonts w:cs="Calibri"/>
          <w:highlight w:val="green"/>
          <w:u w:val="single"/>
        </w:rPr>
        <w:t>EXCEPTION to Section 150.0(h)</w:t>
      </w:r>
      <w:proofErr w:type="gramStart"/>
      <w:r w:rsidRPr="0078183D">
        <w:rPr>
          <w:rStyle w:val="contextualspellingandgrammarerror"/>
          <w:rFonts w:cs="Calibri"/>
          <w:highlight w:val="green"/>
          <w:u w:val="single"/>
        </w:rPr>
        <w:t>5.B.</w:t>
      </w:r>
      <w:proofErr w:type="gramEnd"/>
      <w:r w:rsidRPr="0078183D">
        <w:rPr>
          <w:rStyle w:val="normaltextrun"/>
          <w:rFonts w:cs="Calibri"/>
          <w:highlight w:val="green"/>
          <w:u w:val="single"/>
        </w:rPr>
        <w:t> If a </w:t>
      </w:r>
      <w:proofErr w:type="gramStart"/>
      <w:r w:rsidRPr="0078183D">
        <w:rPr>
          <w:rStyle w:val="contextualspellingandgrammarerror"/>
          <w:rFonts w:cs="Calibri"/>
          <w:highlight w:val="green"/>
          <w:u w:val="single"/>
        </w:rPr>
        <w:t>240 volt</w:t>
      </w:r>
      <w:proofErr w:type="gramEnd"/>
      <w:r w:rsidRPr="0078183D">
        <w:rPr>
          <w:rStyle w:val="normaltextrun"/>
          <w:rFonts w:cs="Calibri"/>
          <w:highlight w:val="green"/>
          <w:u w:val="single"/>
        </w:rPr>
        <w:t> 30 amp electrical circuit 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5253ECA1" w:rsidR="00D430E9" w:rsidRPr="00D430E9" w:rsidRDefault="00BD7BE2" w:rsidP="00D430E9">
      <w:pPr>
        <w:pStyle w:val="ListParagraph"/>
        <w:numPr>
          <w:ilvl w:val="1"/>
          <w:numId w:val="14"/>
        </w:numPr>
        <w:rPr>
          <w:u w:val="single"/>
        </w:rPr>
      </w:pPr>
      <w:r>
        <w:t xml:space="preserve">A dedicated </w:t>
      </w:r>
      <w:r w:rsidRPr="00D430E9">
        <w:rPr>
          <w:strike/>
        </w:rPr>
        <w:t>125 volt</w:t>
      </w:r>
      <w:r w:rsidR="00D430E9">
        <w:rPr>
          <w:u w:val="single"/>
        </w:rPr>
        <w:t>240 volt</w:t>
      </w:r>
      <w:r>
        <w:t xml:space="preserve">, </w:t>
      </w:r>
      <w:r w:rsidRPr="00D430E9">
        <w:rPr>
          <w:strike/>
        </w:rPr>
        <w:t>20</w:t>
      </w:r>
      <w:r w:rsidR="00D430E9">
        <w:t xml:space="preserve"> </w:t>
      </w:r>
      <w:r w:rsidR="00D430E9" w:rsidRPr="00D430E9">
        <w:rPr>
          <w:u w:val="single"/>
        </w:rPr>
        <w:t>30</w:t>
      </w:r>
      <w:r w:rsidR="00D430E9">
        <w:t>-amp</w:t>
      </w:r>
      <w:r>
        <w:t xml:space="preserve"> electrical receptacle that is connected to the electric panel with </w:t>
      </w:r>
      <w:r w:rsidRPr="0078183D">
        <w:rPr>
          <w:strike/>
        </w:rPr>
        <w:t xml:space="preserve">a </w:t>
      </w:r>
      <w:proofErr w:type="gramStart"/>
      <w:r w:rsidRPr="00C80760">
        <w:rPr>
          <w:strike/>
        </w:rPr>
        <w:t>120/</w:t>
      </w:r>
      <w:r w:rsidRPr="0078183D">
        <w:rPr>
          <w:strike/>
        </w:rPr>
        <w:t>240 volt</w:t>
      </w:r>
      <w:proofErr w:type="gramEnd"/>
      <w:r w:rsidRPr="0078183D">
        <w:rPr>
          <w:strike/>
        </w:rPr>
        <w:t xml:space="preserve"> 3 conductor, 10 AWG copper branch </w:t>
      </w:r>
      <w:proofErr w:type="spellStart"/>
      <w:r w:rsidRPr="0078183D">
        <w:rPr>
          <w:strike/>
        </w:rPr>
        <w:t>circuit</w:t>
      </w:r>
      <w:r w:rsidR="00C80760" w:rsidRPr="0078183D">
        <w:rPr>
          <w:u w:val="single"/>
        </w:rPr>
        <w:t>conductors</w:t>
      </w:r>
      <w:proofErr w:type="spellEnd"/>
      <w:r w:rsidR="00C80760" w:rsidRPr="0078183D">
        <w:rPr>
          <w:u w:val="single"/>
        </w:rPr>
        <w:t xml:space="preserve"> of adequate capacity</w:t>
      </w:r>
      <w:r>
        <w:t xml:space="preserve">, within 3 feet from the water heater and accessible to the water heater with no obstructions. In addition, </w:t>
      </w:r>
      <w:proofErr w:type="gramStart"/>
      <w:r>
        <w:t>all of</w:t>
      </w:r>
      <w:proofErr w:type="gramEnd"/>
      <w:r>
        <w:t xml:space="preserve"> the following:</w:t>
      </w:r>
    </w:p>
    <w:p w14:paraId="350F0A59" w14:textId="2A1394B2" w:rsidR="00D430E9" w:rsidRPr="00D430E9" w:rsidRDefault="00BD7BE2" w:rsidP="00D430E9">
      <w:pPr>
        <w:pStyle w:val="ListParagraph"/>
        <w:numPr>
          <w:ilvl w:val="2"/>
          <w:numId w:val="14"/>
        </w:numPr>
        <w:rPr>
          <w:u w:val="single"/>
        </w:rPr>
      </w:pPr>
      <w:r>
        <w:lastRenderedPageBreak/>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58806EA7" w:rsidR="00D430E9" w:rsidRPr="00D430E9" w:rsidRDefault="00BD7BE2" w:rsidP="00D430E9">
      <w:pPr>
        <w:pStyle w:val="ListParagraph"/>
        <w:numPr>
          <w:ilvl w:val="2"/>
          <w:numId w:val="14"/>
        </w:numPr>
        <w:rPr>
          <w:u w:val="single"/>
        </w:rPr>
      </w:pPr>
      <w:r w:rsidRPr="0078183D">
        <w:rPr>
          <w:strike/>
        </w:rPr>
        <w:t>A reserved single pole circuit breaker space in the electrical panel adjacent to the circuit breaker for the branch circuit in A above and labeled with the words “</w:t>
      </w:r>
      <w:r w:rsidRPr="00C80760">
        <w:rPr>
          <w:strike/>
        </w:rPr>
        <w:t>Future 240V Use</w:t>
      </w:r>
      <w:r w:rsidR="00C80760" w:rsidRPr="00C80760">
        <w:rPr>
          <w:rFonts w:eastAsia="Times New Roman" w:cs="Calibri"/>
          <w:u w:val="single"/>
        </w:rPr>
        <w:t xml:space="preserve"> </w:t>
      </w:r>
      <w:r w:rsidR="00C80760" w:rsidRPr="00E338B7">
        <w:rPr>
          <w:rFonts w:eastAsia="Times New Roman" w:cs="Calibri"/>
          <w:u w:val="single"/>
        </w:rPr>
        <w:t>A double pole circuit breaker in the electrical panel labeled with the words “For Future Heat Pump Water Heater</w:t>
      </w:r>
      <w:r w:rsidR="00C80760">
        <w:rPr>
          <w:rFonts w:eastAsia="Times New Roman" w:cs="Calibri"/>
          <w:u w:val="single"/>
        </w:rPr>
        <w:t>;</w:t>
      </w:r>
      <w:r w:rsidR="00C80760" w:rsidRPr="00E338B7">
        <w:rPr>
          <w:rFonts w:eastAsia="Times New Roman" w:cs="Calibri"/>
        </w:rPr>
        <w:t>”</w:t>
      </w:r>
      <w:r>
        <w:t xml:space="preserve"> and </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57D02791" w14:textId="77777777" w:rsidR="00C80760" w:rsidRPr="004F0EB7" w:rsidRDefault="00BD7BE2" w:rsidP="00C80760">
      <w:pPr>
        <w:pStyle w:val="ListParagraph"/>
        <w:numPr>
          <w:ilvl w:val="1"/>
          <w:numId w:val="14"/>
        </w:numPr>
        <w:rPr>
          <w:highlight w:val="green"/>
          <w:u w:val="single"/>
        </w:rPr>
      </w:pPr>
      <w:r w:rsidRPr="00BD1DBD">
        <w:rPr>
          <w:strike/>
        </w:rPr>
        <w:t>A gas supply line with a capacity of at least 200,000 Btu/hr</w:t>
      </w:r>
      <w:r w:rsidR="00D430E9" w:rsidRPr="00BD1DBD">
        <w:rPr>
          <w:strike/>
          <w:u w:val="single"/>
        </w:rPr>
        <w:t>.</w:t>
      </w:r>
      <w:r w:rsidRPr="00BD1DBD">
        <w:rPr>
          <w:u w:val="single"/>
        </w:rPr>
        <w:t xml:space="preserve"> </w:t>
      </w:r>
      <w:r w:rsidR="00C80760" w:rsidRPr="004F0EB7">
        <w:rPr>
          <w:highlight w:val="green"/>
          <w:u w:val="single"/>
        </w:rPr>
        <w:t xml:space="preserve">Located in an area that is both: </w:t>
      </w:r>
    </w:p>
    <w:p w14:paraId="678ABB64" w14:textId="77777777" w:rsidR="00C80760" w:rsidRPr="004F0EB7" w:rsidRDefault="00C80760" w:rsidP="0078183D">
      <w:pPr>
        <w:pStyle w:val="ListParagraph"/>
        <w:numPr>
          <w:ilvl w:val="2"/>
          <w:numId w:val="14"/>
        </w:numPr>
        <w:rPr>
          <w:highlight w:val="green"/>
          <w:u w:val="single"/>
        </w:rPr>
      </w:pPr>
      <w:r w:rsidRPr="004F0EB7">
        <w:rPr>
          <w:highlight w:val="green"/>
          <w:u w:val="single"/>
        </w:rPr>
        <w:t xml:space="preserve">At least 3 feet by 3 feet by 7 feet high; and </w:t>
      </w:r>
    </w:p>
    <w:p w14:paraId="5043E3BD" w14:textId="77777777" w:rsidR="00C80760" w:rsidRPr="004F0EB7" w:rsidRDefault="00C80760" w:rsidP="0078183D">
      <w:pPr>
        <w:pStyle w:val="ListParagraph"/>
        <w:numPr>
          <w:ilvl w:val="2"/>
          <w:numId w:val="14"/>
        </w:numPr>
        <w:rPr>
          <w:highlight w:val="green"/>
          <w:u w:val="single"/>
        </w:rPr>
      </w:pPr>
      <w:r w:rsidRPr="004F0EB7">
        <w:rPr>
          <w:highlight w:val="green"/>
          <w:u w:val="single"/>
        </w:rPr>
        <w:t xml:space="preserve">Has a minimum volume of 760 cubic feet or a ventilation plan that includes the equivalent of one 16 inch by </w:t>
      </w:r>
      <w:proofErr w:type="gramStart"/>
      <w:r w:rsidRPr="004F0EB7">
        <w:rPr>
          <w:highlight w:val="green"/>
          <w:u w:val="single"/>
        </w:rPr>
        <w:t>24 inch</w:t>
      </w:r>
      <w:proofErr w:type="gramEnd"/>
      <w:r w:rsidRPr="004F0EB7">
        <w:rPr>
          <w:highlight w:val="green"/>
          <w:u w:val="single"/>
        </w:rPr>
        <w:t xml:space="preserve"> grill for warm supply air and one 8 inch duct of no more than 10 feet in length for cool exhaust air. </w:t>
      </w:r>
    </w:p>
    <w:p w14:paraId="57849F87" w14:textId="2856ACB3" w:rsidR="00C80760" w:rsidRPr="004F0EB7" w:rsidRDefault="00C80760" w:rsidP="0078183D">
      <w:pPr>
        <w:pStyle w:val="ListParagraph"/>
        <w:ind w:left="1440"/>
        <w:rPr>
          <w:highlight w:val="green"/>
          <w:u w:val="single"/>
        </w:rPr>
      </w:pPr>
      <w:r w:rsidRPr="004F0EB7">
        <w:rPr>
          <w:b/>
          <w:highlight w:val="green"/>
          <w:u w:val="single"/>
        </w:rPr>
        <w:t xml:space="preserve">EXCEPTION 1 to Section </w:t>
      </w:r>
      <w:r w:rsidR="007010F2" w:rsidRPr="004F0EB7">
        <w:rPr>
          <w:b/>
          <w:highlight w:val="green"/>
          <w:u w:val="single"/>
        </w:rPr>
        <w:t>150.0(n)</w:t>
      </w:r>
      <w:proofErr w:type="gramStart"/>
      <w:r w:rsidR="007010F2" w:rsidRPr="004F0EB7">
        <w:rPr>
          <w:b/>
          <w:highlight w:val="green"/>
          <w:u w:val="single"/>
        </w:rPr>
        <w:t>1.D</w:t>
      </w:r>
      <w:r w:rsidRPr="004F0EB7">
        <w:rPr>
          <w:highlight w:val="green"/>
          <w:u w:val="single"/>
        </w:rPr>
        <w:t>.</w:t>
      </w:r>
      <w:proofErr w:type="gramEnd"/>
      <w:r w:rsidRPr="004F0EB7">
        <w:rPr>
          <w:highlight w:val="green"/>
          <w:u w:val="single"/>
        </w:rPr>
        <w:t xml:space="preserve"> The space and ventilation requirements may be reduced to conform with the manufacturer’s recommendations for a specific heat pump hot water heater that meets the requirements of Sections 110.0, 110.1 and 110.3. </w:t>
      </w:r>
    </w:p>
    <w:p w14:paraId="219A802C" w14:textId="77777777" w:rsidR="00C80760" w:rsidRPr="004F0EB7" w:rsidRDefault="00C80760" w:rsidP="0078183D">
      <w:pPr>
        <w:pStyle w:val="ListParagraph"/>
        <w:ind w:left="1440"/>
        <w:rPr>
          <w:highlight w:val="green"/>
          <w:u w:val="single"/>
        </w:rPr>
      </w:pPr>
      <w:r w:rsidRPr="004F0EB7">
        <w:rPr>
          <w:b/>
          <w:highlight w:val="green"/>
          <w:u w:val="single"/>
        </w:rPr>
        <w:t>EXCEPTION 2 to Section 150.0(n)</w:t>
      </w:r>
      <w:proofErr w:type="gramStart"/>
      <w:r w:rsidRPr="004F0EB7">
        <w:rPr>
          <w:b/>
          <w:highlight w:val="green"/>
          <w:u w:val="single"/>
        </w:rPr>
        <w:t>1.D</w:t>
      </w:r>
      <w:r w:rsidRPr="004F0EB7">
        <w:rPr>
          <w:highlight w:val="green"/>
          <w:u w:val="single"/>
        </w:rPr>
        <w:t>.</w:t>
      </w:r>
      <w:proofErr w:type="gramEnd"/>
      <w:r w:rsidRPr="004F0EB7">
        <w:rPr>
          <w:highlight w:val="green"/>
          <w:u w:val="single"/>
        </w:rPr>
        <w:t xml:space="preserve"> Free Standing Accessory Dwelling Units. </w:t>
      </w:r>
    </w:p>
    <w:p w14:paraId="64809694" w14:textId="77F841D8" w:rsidR="00BD7BE2" w:rsidRPr="00BD1DBD" w:rsidRDefault="00BD7BE2" w:rsidP="0078183D">
      <w:pPr>
        <w:pStyle w:val="ListParagraph"/>
        <w:ind w:left="1440"/>
        <w:rPr>
          <w:strike/>
          <w:u w:val="single"/>
        </w:rPr>
      </w:pP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8183D"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8183D">
      <w:pPr>
        <w:pStyle w:val="ListParagraph"/>
        <w:numPr>
          <w:ilvl w:val="1"/>
          <w:numId w:val="14"/>
        </w:numPr>
        <w:rPr>
          <w:u w:val="single"/>
        </w:rPr>
      </w:pPr>
      <w:proofErr w:type="gramStart"/>
      <w:r w:rsidRPr="00504195">
        <w:rPr>
          <w:u w:val="single"/>
        </w:rPr>
        <w:t>Be located in</w:t>
      </w:r>
      <w:proofErr w:type="gramEnd"/>
      <w:r w:rsidRPr="00504195">
        <w:rPr>
          <w:u w:val="single"/>
        </w:rPr>
        <w:t xml:space="preserve"> a space that can accommodate a heat pump water heating system of equivalent capacity and performance; and  </w:t>
      </w:r>
    </w:p>
    <w:p w14:paraId="1DD0F4EC" w14:textId="77777777" w:rsidR="00504195" w:rsidRPr="00504195" w:rsidRDefault="00504195" w:rsidP="0078183D">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77777777" w:rsidR="00504195" w:rsidRPr="00504195" w:rsidRDefault="00504195" w:rsidP="0078183D">
      <w:pPr>
        <w:pStyle w:val="ListParagraph"/>
        <w:numPr>
          <w:ilvl w:val="1"/>
          <w:numId w:val="14"/>
        </w:numPr>
        <w:rPr>
          <w:u w:val="single"/>
        </w:rPr>
      </w:pPr>
      <w:r w:rsidRPr="00504195">
        <w:rPr>
          <w:u w:val="single"/>
        </w:rPr>
        <w:t xml:space="preserve">Include designated raceways and reserved capacity on the main electrical panel and subpanels, if applicable, </w:t>
      </w:r>
      <w:proofErr w:type="gramStart"/>
      <w:r w:rsidRPr="00504195">
        <w:rPr>
          <w:u w:val="single"/>
        </w:rPr>
        <w:t>sufficient</w:t>
      </w:r>
      <w:proofErr w:type="gramEnd"/>
      <w:r w:rsidRPr="00504195">
        <w:rPr>
          <w:u w:val="single"/>
        </w:rPr>
        <w:t xml:space="preserve"> to power a heat pump hot water heater of equivalent capacity and performance.  Plans shall include calculations for equivalent capacity and performance, electrical power, conductors, raceway sizes and panel capacities. </w:t>
      </w:r>
    </w:p>
    <w:p w14:paraId="29207C66" w14:textId="3E2D8C4C" w:rsidR="00BD7BE2" w:rsidRDefault="00BD7BE2" w:rsidP="00BD7BE2">
      <w:pPr>
        <w:rPr>
          <w:u w:val="single"/>
        </w:rPr>
      </w:pPr>
      <w:r>
        <w:t>[…]</w:t>
      </w:r>
    </w:p>
    <w:p w14:paraId="2ABA3693" w14:textId="48CFB8B3"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 xml:space="preserve">gas or propane clothes drying or cooking equipment shall include the following components for each gas terminal or stub </w:t>
      </w:r>
      <w:proofErr w:type="gramStart"/>
      <w:r w:rsidR="00504195" w:rsidRPr="00E338B7">
        <w:rPr>
          <w:u w:val="single"/>
        </w:rPr>
        <w:t>out</w:t>
      </w:r>
      <w:r w:rsidR="00504195" w:rsidDel="00504195">
        <w:rPr>
          <w:u w:val="single"/>
        </w:rPr>
        <w:t xml:space="preserve"> </w:t>
      </w:r>
      <w:r w:rsidR="00F26B3E" w:rsidRPr="00F26B3E">
        <w:rPr>
          <w:u w:val="single"/>
        </w:rPr>
        <w:t>:</w:t>
      </w:r>
      <w:proofErr w:type="gramEnd"/>
    </w:p>
    <w:p w14:paraId="189C5E82" w14:textId="39909099" w:rsidR="003A62EB" w:rsidRDefault="003A62EB" w:rsidP="00F26B3E">
      <w:pPr>
        <w:pStyle w:val="ListParagraph"/>
        <w:numPr>
          <w:ilvl w:val="0"/>
          <w:numId w:val="7"/>
        </w:numPr>
        <w:rPr>
          <w:u w:val="single"/>
        </w:rPr>
      </w:pPr>
      <w:r>
        <w:rPr>
          <w:u w:val="single"/>
        </w:rPr>
        <w:lastRenderedPageBreak/>
        <w:t>Clothes Drying</w:t>
      </w:r>
    </w:p>
    <w:p w14:paraId="48D34A81" w14:textId="3445EB96" w:rsidR="00F26B3E" w:rsidRPr="00F26B3E" w:rsidRDefault="00F26B3E" w:rsidP="003A62EB">
      <w:pPr>
        <w:pStyle w:val="ListParagraph"/>
        <w:numPr>
          <w:ilvl w:val="1"/>
          <w:numId w:val="7"/>
        </w:numPr>
        <w:rPr>
          <w:u w:val="single"/>
        </w:rPr>
      </w:pPr>
      <w:r w:rsidRPr="00F26B3E">
        <w:rPr>
          <w:u w:val="single"/>
        </w:rPr>
        <w:t xml:space="preserve">A dedicated </w:t>
      </w:r>
      <w:r w:rsidR="00CF5E73">
        <w:rPr>
          <w:u w:val="single"/>
        </w:rPr>
        <w:t>240</w:t>
      </w:r>
      <w:r w:rsidRPr="00F26B3E">
        <w:rPr>
          <w:u w:val="single"/>
        </w:rPr>
        <w:t xml:space="preserve">-volt, </w:t>
      </w:r>
      <w:proofErr w:type="gramStart"/>
      <w:r w:rsidR="003A62EB">
        <w:rPr>
          <w:u w:val="single"/>
        </w:rPr>
        <w:t>3</w:t>
      </w:r>
      <w:r w:rsidRPr="00F26B3E">
        <w:rPr>
          <w:u w:val="single"/>
        </w:rPr>
        <w:t>0 amp</w:t>
      </w:r>
      <w:proofErr w:type="gramEnd"/>
      <w:r w:rsidRPr="00F26B3E">
        <w:rPr>
          <w:u w:val="single"/>
        </w:rPr>
        <w:t xml:space="preserve"> electrical receptacle that is connected to the electric panel with </w:t>
      </w:r>
      <w:r w:rsidR="00504195">
        <w:rPr>
          <w:u w:val="single"/>
        </w:rPr>
        <w:t>conductors of adequate capacity</w:t>
      </w:r>
      <w:r w:rsidRPr="00F26B3E">
        <w:rPr>
          <w:u w:val="single"/>
        </w:rPr>
        <w:t>, within 3 feet of the appliance and accessible with no obstructions.</w:t>
      </w:r>
    </w:p>
    <w:p w14:paraId="6CDE0456" w14:textId="353A16ED"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and </w:t>
      </w:r>
    </w:p>
    <w:p w14:paraId="1C595067" w14:textId="2C2E0344"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Pr="00B7123C">
        <w:rPr>
          <w:u w:val="single"/>
        </w:rPr>
        <w:t>”</w:t>
      </w:r>
    </w:p>
    <w:p w14:paraId="031E08FE" w14:textId="6B98402D" w:rsidR="003A62EB" w:rsidRDefault="003A62EB" w:rsidP="003A62EB">
      <w:pPr>
        <w:pStyle w:val="ListParagraph"/>
        <w:numPr>
          <w:ilvl w:val="0"/>
          <w:numId w:val="7"/>
        </w:numPr>
        <w:rPr>
          <w:u w:val="single"/>
        </w:rPr>
      </w:pPr>
      <w:r>
        <w:rPr>
          <w:u w:val="single"/>
        </w:rPr>
        <w:t>Cooktop</w:t>
      </w:r>
    </w:p>
    <w:p w14:paraId="668EA302" w14:textId="6D7662BE" w:rsidR="003A62EB" w:rsidRPr="00F26B3E" w:rsidRDefault="003A62EB" w:rsidP="003A62EB">
      <w:pPr>
        <w:pStyle w:val="ListParagraph"/>
        <w:numPr>
          <w:ilvl w:val="1"/>
          <w:numId w:val="7"/>
        </w:numPr>
        <w:rPr>
          <w:u w:val="single"/>
        </w:rPr>
      </w:pPr>
      <w:r w:rsidRPr="00F26B3E">
        <w:rPr>
          <w:u w:val="single"/>
        </w:rPr>
        <w:t xml:space="preserve">A dedicated </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electrical receptacle that is connected to the electric panel with </w:t>
      </w:r>
      <w:r w:rsidR="00504195">
        <w:rPr>
          <w:u w:val="single"/>
        </w:rPr>
        <w:t>conductors of adequate capacity</w:t>
      </w:r>
      <w:r w:rsidRPr="00F26B3E">
        <w:rPr>
          <w:u w:val="single"/>
        </w:rPr>
        <w:t>, within 3 feet of the appliance and accessible with no obstructions.</w:t>
      </w:r>
    </w:p>
    <w:p w14:paraId="09107B51" w14:textId="4705E9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Inductive Range</w:t>
      </w:r>
      <w:r w:rsidRPr="005271B7">
        <w:rPr>
          <w:u w:val="single"/>
        </w:rPr>
        <w:t xml:space="preserve">” and be electrically isolated; and </w:t>
      </w:r>
    </w:p>
    <w:p w14:paraId="0E90DD83" w14:textId="71828D9F" w:rsidR="003A62EB" w:rsidRPr="00B7123C"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For Future Inductive Range.</w:t>
      </w:r>
      <w:r w:rsidRPr="00B7123C">
        <w:rPr>
          <w:u w:val="single"/>
        </w:rPr>
        <w:t>”</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57169003" w:rsidR="0073366D" w:rsidRDefault="001A2D87" w:rsidP="0073366D">
      <w:pPr>
        <w:pStyle w:val="ListParagraph"/>
        <w:numPr>
          <w:ilvl w:val="0"/>
          <w:numId w:val="16"/>
        </w:numPr>
      </w:pPr>
      <w:r w:rsidRPr="0073366D">
        <w:rPr>
          <w:b/>
        </w:rPr>
        <w:t>Performance Standards</w:t>
      </w:r>
      <w:r>
        <w:t xml:space="preserve">. </w:t>
      </w:r>
      <w:r w:rsidRPr="00AC2347">
        <w:rPr>
          <w:strike/>
        </w:rPr>
        <w:t xml:space="preserve">A </w:t>
      </w:r>
      <w:r w:rsidR="00504195" w:rsidRPr="0078183D">
        <w:rPr>
          <w:strike/>
        </w:rPr>
        <w:t>building</w:t>
      </w:r>
      <w:r w:rsidR="00504195">
        <w:t xml:space="preserve"> </w:t>
      </w:r>
      <w:r w:rsidRPr="00AC2347">
        <w:rPr>
          <w:strike/>
        </w:rPr>
        <w:t>complies with the</w:t>
      </w:r>
      <w:r w:rsidRPr="00AC2347">
        <w:t xml:space="preserve"> performance </w:t>
      </w:r>
      <w:r w:rsidRPr="00AC2347">
        <w:rPr>
          <w:strike/>
        </w:rPr>
        <w:t>standards if the energy consumption</w:t>
      </w:r>
      <w:r w:rsidRPr="00AC2347">
        <w:t xml:space="preserve"> </w:t>
      </w:r>
      <w:r w:rsidRPr="00AC2347">
        <w:rPr>
          <w:strike/>
        </w:rPr>
        <w:t>for the Proposed Design Building is no greater than the energy budget calculated for the Standard Design Building</w:t>
      </w:r>
      <w:r w:rsidRPr="00AC2347">
        <w:t xml:space="preserve"> </w:t>
      </w:r>
      <w:proofErr w:type="spellStart"/>
      <w:r w:rsidR="00504195" w:rsidRPr="0078183D">
        <w:rPr>
          <w:u w:val="single"/>
        </w:rPr>
        <w:t>Building</w:t>
      </w:r>
      <w:proofErr w:type="spellEnd"/>
      <w:r w:rsidR="00504195" w:rsidRPr="0078183D">
        <w:rPr>
          <w:u w:val="single"/>
        </w:rPr>
        <w:t xml:space="preserve"> performance is calculated</w:t>
      </w:r>
      <w:r w:rsidR="00504195">
        <w:t xml:space="preserve"> </w:t>
      </w:r>
      <w:r w:rsidRPr="00AC2347">
        <w:t>using Commission-certified compliance software as specified by the Alternative Calculation Methods Approval Manual</w:t>
      </w:r>
      <w:r w:rsidRPr="00DD6FCD">
        <w:rPr>
          <w:strike/>
        </w:rPr>
        <w:t>.</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 xml:space="preserve">in the following </w:t>
      </w:r>
      <w:commentRangeStart w:id="7"/>
      <w:r w:rsidR="00AC2347" w:rsidRPr="00AC2347">
        <w:rPr>
          <w:u w:val="single"/>
        </w:rPr>
        <w:t>ways</w:t>
      </w:r>
      <w:commentRangeEnd w:id="7"/>
      <w:r w:rsidR="00AA3752">
        <w:rPr>
          <w:rStyle w:val="CommentReference"/>
        </w:rPr>
        <w:commentReference w:id="7"/>
      </w:r>
      <w:r w:rsidR="00AC2347" w:rsidRPr="00AC2347">
        <w:rPr>
          <w:u w:val="single"/>
        </w:rPr>
        <w:t>:</w:t>
      </w:r>
    </w:p>
    <w:p w14:paraId="1B5E6958" w14:textId="77777777" w:rsidR="00AC2347" w:rsidRDefault="00AC2347" w:rsidP="00AC2347">
      <w:pPr>
        <w:pStyle w:val="ListParagraph"/>
        <w:ind w:left="1440"/>
        <w:rPr>
          <w:u w:val="single"/>
        </w:rPr>
      </w:pPr>
    </w:p>
    <w:p w14:paraId="023B321D" w14:textId="62A19921"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w:t>
      </w:r>
      <w:proofErr w:type="gramStart"/>
      <w:r w:rsidR="00504195">
        <w:rPr>
          <w:b/>
          <w:u w:val="single"/>
        </w:rPr>
        <w:t>Free Standing</w:t>
      </w:r>
      <w:proofErr w:type="gramEnd"/>
      <w:r w:rsidR="00504195">
        <w:rPr>
          <w:b/>
          <w:u w:val="single"/>
        </w:rPr>
        <w:t xml:space="preserve">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w:t>
      </w:r>
      <w:proofErr w:type="gramStart"/>
      <w:r w:rsidR="00504195">
        <w:rPr>
          <w:u w:val="single"/>
        </w:rPr>
        <w:t>Free Standing</w:t>
      </w:r>
      <w:proofErr w:type="gramEnd"/>
      <w:r w:rsidR="00504195">
        <w:rPr>
          <w:u w:val="single"/>
        </w:rPr>
        <w:t xml:space="preserve">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478B1C04" w:rsidR="00895B6E" w:rsidRPr="00F37BDB" w:rsidRDefault="00CB15C8" w:rsidP="00AC2347">
      <w:pPr>
        <w:pStyle w:val="ListParagraph"/>
        <w:numPr>
          <w:ilvl w:val="0"/>
          <w:numId w:val="21"/>
        </w:numPr>
        <w:rPr>
          <w:highlight w:val="green"/>
          <w:u w:val="single"/>
        </w:rPr>
      </w:pPr>
      <w:r w:rsidRPr="00F37BDB">
        <w:rPr>
          <w:b/>
          <w:highlight w:val="green"/>
          <w:u w:val="single"/>
        </w:rPr>
        <w:t>Electrically Heated Buildings</w:t>
      </w:r>
      <w:r w:rsidR="00895B6E" w:rsidRPr="00F37BDB">
        <w:rPr>
          <w:b/>
          <w:highlight w:val="green"/>
          <w:u w:val="single"/>
        </w:rPr>
        <w:t xml:space="preserve">. </w:t>
      </w:r>
      <w:r w:rsidRPr="00F37BDB">
        <w:rPr>
          <w:highlight w:val="green"/>
          <w:u w:val="single"/>
        </w:rPr>
        <w:t>B</w:t>
      </w:r>
      <w:r w:rsidR="00895B6E" w:rsidRPr="00F37BDB">
        <w:rPr>
          <w:highlight w:val="green"/>
          <w:u w:val="single"/>
        </w:rPr>
        <w:t>uilding</w:t>
      </w:r>
      <w:r w:rsidRPr="00F37BDB">
        <w:rPr>
          <w:highlight w:val="green"/>
          <w:u w:val="single"/>
        </w:rPr>
        <w:t>s</w:t>
      </w:r>
      <w:r w:rsidR="00895B6E" w:rsidRPr="00F37BDB">
        <w:rPr>
          <w:highlight w:val="green"/>
          <w:u w:val="single"/>
        </w:rPr>
        <w:t xml:space="preserve"> </w:t>
      </w:r>
      <w:r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Pr="00F37BDB">
        <w:rPr>
          <w:highlight w:val="green"/>
          <w:u w:val="single"/>
        </w:rPr>
        <w:t>y if</w:t>
      </w:r>
      <w:r w:rsidR="00895B6E" w:rsidRPr="00F37BDB">
        <w:rPr>
          <w:highlight w:val="green"/>
          <w:u w:val="single"/>
        </w:rPr>
        <w:t>:</w:t>
      </w:r>
    </w:p>
    <w:p w14:paraId="5CE3C3F5" w14:textId="5614208A" w:rsidR="00AC2347" w:rsidRPr="00F37BDB" w:rsidRDefault="00AC2347" w:rsidP="00895B6E">
      <w:pPr>
        <w:pStyle w:val="ListParagraph"/>
        <w:numPr>
          <w:ilvl w:val="1"/>
          <w:numId w:val="21"/>
        </w:numPr>
        <w:rPr>
          <w:highlight w:val="green"/>
          <w:u w:val="single"/>
        </w:rPr>
      </w:pPr>
      <w:r w:rsidRPr="00F37BDB">
        <w:rPr>
          <w:b/>
          <w:highlight w:val="green"/>
          <w:u w:val="single"/>
        </w:rPr>
        <w:lastRenderedPageBreak/>
        <w:t>Single family</w:t>
      </w:r>
      <w:r w:rsidRPr="00F37BDB">
        <w:rPr>
          <w:highlight w:val="green"/>
          <w:u w:val="single"/>
        </w:rPr>
        <w:t>. The energy consumption calculated for the Proposed Design Building shall be at least 2 EDR points less than the Energy Efficiency Design Rating calculated for the Standard Design Building.</w:t>
      </w:r>
    </w:p>
    <w:p w14:paraId="35D990F9" w14:textId="37777228"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135722" w:rsidRPr="00F37BDB">
        <w:rPr>
          <w:highlight w:val="green"/>
          <w:u w:val="single"/>
        </w:rPr>
        <w:t xml:space="preserve">no greater than </w:t>
      </w:r>
      <w:r w:rsidRPr="00F37BDB">
        <w:rPr>
          <w:highlight w:val="green"/>
          <w:u w:val="single"/>
        </w:rPr>
        <w:t>the Energy Efficiency Design Rating calculated for the Standard Design Building.</w:t>
      </w:r>
    </w:p>
    <w:p w14:paraId="431D0238" w14:textId="79CFB0D0" w:rsidR="00895B6E" w:rsidRPr="00895B6E" w:rsidRDefault="002A5442" w:rsidP="00895B6E">
      <w:pPr>
        <w:pStyle w:val="ListParagraph"/>
        <w:numPr>
          <w:ilvl w:val="0"/>
          <w:numId w:val="21"/>
        </w:numPr>
        <w:rPr>
          <w:u w:val="single"/>
        </w:rPr>
      </w:pPr>
      <w:r>
        <w:rPr>
          <w:b/>
          <w:u w:val="single"/>
        </w:rPr>
        <w:t xml:space="preserve">Mixed Fuel </w:t>
      </w:r>
      <w:r w:rsidR="00895B6E">
        <w:rPr>
          <w:b/>
          <w:u w:val="single"/>
        </w:rPr>
        <w:t>Buildings</w:t>
      </w:r>
      <w:r w:rsidR="00895B6E">
        <w:rPr>
          <w:u w:val="single"/>
        </w:rPr>
        <w:t>:</w:t>
      </w:r>
      <w:r w:rsidR="00D13C5A">
        <w:rPr>
          <w:u w:val="single"/>
        </w:rPr>
        <w:t xml:space="preserve"> A Mixed-fuel Building 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p>
    <w:p w14:paraId="4AEAE91F" w14:textId="2A55AFB6" w:rsidR="00895B6E" w:rsidRDefault="00895B6E" w:rsidP="00895B6E">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77E725F5" w:rsidR="00895B6E" w:rsidRDefault="00895B6E" w:rsidP="00C16CF8">
      <w:pPr>
        <w:pStyle w:val="ListParagraph"/>
        <w:numPr>
          <w:ilvl w:val="1"/>
          <w:numId w:val="21"/>
        </w:numPr>
        <w:rPr>
          <w:u w:val="single"/>
        </w:rPr>
      </w:pPr>
      <w:r>
        <w:rPr>
          <w:b/>
          <w:u w:val="single"/>
        </w:rPr>
        <w:t>Multi</w:t>
      </w:r>
      <w:r w:rsidRPr="00AC2347">
        <w:rPr>
          <w:b/>
          <w:u w:val="single"/>
        </w:rPr>
        <w:t>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Points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2C224904" w14:textId="33C9B9D5" w:rsidR="004F0EB7" w:rsidRPr="008E434F" w:rsidRDefault="004F0EB7" w:rsidP="004F0EB7">
      <w:pPr>
        <w:pStyle w:val="ListParagraph"/>
        <w:ind w:left="2160"/>
        <w:rPr>
          <w:u w:val="single"/>
        </w:rPr>
      </w:pPr>
      <w:r w:rsidRPr="007C7989">
        <w:rPr>
          <w:b/>
          <w:u w:val="single"/>
        </w:rPr>
        <w:t>EXCEPTION to Section 150.1(b)</w:t>
      </w:r>
      <w:proofErr w:type="gramStart"/>
      <w:r w:rsidRPr="007C7989">
        <w:rPr>
          <w:b/>
          <w:u w:val="single"/>
        </w:rPr>
        <w:t>1.</w:t>
      </w:r>
      <w:r>
        <w:rPr>
          <w:b/>
          <w:u w:val="single"/>
        </w:rPr>
        <w:t>C</w:t>
      </w:r>
      <w:r w:rsidRPr="008E434F">
        <w:rPr>
          <w:u w:val="single"/>
        </w:rPr>
        <w:t>.</w:t>
      </w:r>
      <w:proofErr w:type="gramEnd"/>
      <w:r w:rsidRPr="008E434F">
        <w:rPr>
          <w:u w:val="single"/>
        </w:rPr>
        <w:t xml:space="preserve">  Buildings with limited solar access are excepted if </w:t>
      </w:r>
      <w:proofErr w:type="gramStart"/>
      <w:r w:rsidRPr="008E434F">
        <w:rPr>
          <w:u w:val="single"/>
        </w:rPr>
        <w:t>all of</w:t>
      </w:r>
      <w:proofErr w:type="gramEnd"/>
      <w:r w:rsidRPr="008E434F">
        <w:rPr>
          <w:u w:val="single"/>
        </w:rPr>
        <w:t xml:space="preserve"> the following are true: </w:t>
      </w:r>
    </w:p>
    <w:p w14:paraId="6596F9DF" w14:textId="77777777" w:rsidR="008E434F" w:rsidRPr="008E434F" w:rsidRDefault="008E434F" w:rsidP="0078183D">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8183D">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8183D">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0"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tblGrid>
      <w:tr w:rsidR="008E434F" w:rsidRPr="00E338B7" w14:paraId="370BD35A" w14:textId="77777777" w:rsidTr="00756E3D">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756E3D">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2445"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756E3D">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756E3D">
        <w:tc>
          <w:tcPr>
            <w:tcW w:w="2205" w:type="dxa"/>
            <w:tcBorders>
              <w:top w:val="nil"/>
              <w:left w:val="single" w:sz="6" w:space="0" w:color="auto"/>
              <w:bottom w:val="single" w:sz="6" w:space="0" w:color="auto"/>
              <w:right w:val="single" w:sz="6" w:space="0" w:color="auto"/>
            </w:tcBorders>
            <w:shd w:val="clear" w:color="auto" w:fill="auto"/>
            <w:hideMark/>
          </w:tcPr>
          <w:p w14:paraId="5BB803E7" w14:textId="174B46E3" w:rsidR="008E434F" w:rsidRPr="00E338B7" w:rsidRDefault="00902EFD" w:rsidP="00756E3D">
            <w:pPr>
              <w:spacing w:after="0"/>
              <w:textAlignment w:val="baseline"/>
              <w:rPr>
                <w:rFonts w:eastAsia="Times New Roman" w:cs="Times New Roman"/>
              </w:rPr>
            </w:pPr>
            <w:r>
              <w:rPr>
                <w:rFonts w:eastAsia="Times New Roman" w:cs="Calibri"/>
                <w:u w:val="single"/>
              </w:rPr>
              <w:t>Single Family</w:t>
            </w:r>
          </w:p>
        </w:tc>
        <w:tc>
          <w:tcPr>
            <w:tcW w:w="2445" w:type="dxa"/>
            <w:tcBorders>
              <w:top w:val="nil"/>
              <w:left w:val="nil"/>
              <w:bottom w:val="single" w:sz="6" w:space="0" w:color="auto"/>
              <w:right w:val="single" w:sz="6" w:space="0" w:color="auto"/>
            </w:tcBorders>
            <w:shd w:val="clear" w:color="auto" w:fill="auto"/>
            <w:hideMark/>
          </w:tcPr>
          <w:p w14:paraId="3D7A9773" w14:textId="2D261C67" w:rsidR="008E434F" w:rsidRPr="0078183D" w:rsidRDefault="008E434F" w:rsidP="0078183D">
            <w:pPr>
              <w:spacing w:after="0"/>
              <w:jc w:val="center"/>
              <w:textAlignment w:val="baseline"/>
              <w:rPr>
                <w:rFonts w:eastAsia="Times New Roman" w:cs="Times New Roman"/>
                <w:u w:val="single"/>
              </w:rPr>
            </w:pPr>
            <w:r w:rsidRPr="0078183D">
              <w:rPr>
                <w:rFonts w:eastAsia="Times New Roman" w:cs="Calibri"/>
                <w:u w:val="single"/>
              </w:rPr>
              <w:t>2</w:t>
            </w:r>
          </w:p>
        </w:tc>
      </w:tr>
      <w:tr w:rsidR="008E434F" w:rsidRPr="00E338B7" w14:paraId="0AF47FE3" w14:textId="77777777" w:rsidTr="00756E3D">
        <w:tc>
          <w:tcPr>
            <w:tcW w:w="220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756E3D">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0993ECEA" w14:textId="2A1C5CFB" w:rsidR="008E434F" w:rsidRPr="0078183D" w:rsidRDefault="008E434F" w:rsidP="0078183D">
            <w:pPr>
              <w:spacing w:after="0"/>
              <w:jc w:val="center"/>
              <w:textAlignment w:val="baseline"/>
              <w:rPr>
                <w:rFonts w:eastAsia="Times New Roman" w:cs="Times New Roman"/>
                <w:u w:val="single"/>
              </w:rPr>
            </w:pPr>
            <w:r w:rsidRPr="0078183D">
              <w:rPr>
                <w:rFonts w:eastAsia="Times New Roman" w:cs="Calibri"/>
                <w:u w:val="single"/>
              </w:rPr>
              <w:t>0</w:t>
            </w:r>
          </w:p>
        </w:tc>
      </w:tr>
    </w:tbl>
    <w:p w14:paraId="79A82462" w14:textId="77777777" w:rsidR="008E434F" w:rsidRPr="00C16CF8" w:rsidRDefault="008E434F" w:rsidP="0078183D">
      <w:pPr>
        <w:pStyle w:val="ListParagraph"/>
        <w:ind w:left="2880"/>
        <w:rPr>
          <w:u w:val="single"/>
        </w:rPr>
      </w:pP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xml:space="preserve">.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w:t>
      </w:r>
      <w:r>
        <w:lastRenderedPageBreak/>
        <w:t>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60E7215B"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 </w:t>
      </w:r>
      <w:r w:rsidRPr="00F37BDB">
        <w:rPr>
          <w:highlight w:val="green"/>
          <w:u w:val="single"/>
        </w:rPr>
        <w:t>The Certificate of Compliance must be prepared and signed by a Certified Energy Analyst.</w:t>
      </w:r>
    </w:p>
    <w:p w14:paraId="014CD0D4" w14:textId="1DCB8151" w:rsidR="007A59FE" w:rsidRDefault="007A59FE" w:rsidP="00B3212A"/>
    <w:p w14:paraId="623727DF" w14:textId="1FA50F9B" w:rsidR="007A59FE" w:rsidRDefault="007A59FE" w:rsidP="007A59FE">
      <w:pPr>
        <w:pStyle w:val="ListParagraph"/>
        <w:numPr>
          <w:ilvl w:val="0"/>
          <w:numId w:val="16"/>
        </w:numPr>
      </w:pPr>
      <w:r>
        <w:t xml:space="preserve">Prescriptive Standards/Component Package. Buildings that comply with the prescriptive standards shall be designed, constructed, and equipped to meet </w:t>
      </w:r>
      <w:proofErr w:type="gramStart"/>
      <w:r>
        <w:t>all of</w:t>
      </w:r>
      <w:proofErr w:type="gramEnd"/>
      <w:r>
        <w:t xml:space="preserve"> the requirements for the appropriate Climate Zone shown in TABLE 150.1-A or B. In TABLE 150.1-A and TABLE 150.1-B, a NA (not allowed) means that feature is not permitted in a </w:t>
      </w:r>
      <w:proofErr w:type="gramStart"/>
      <w:r>
        <w:t>particular Climate</w:t>
      </w:r>
      <w:proofErr w:type="gramEnd"/>
      <w:r>
        <w:t xml:space="preserve"> Zone and a NR (no requirement) means that there is no prescriptive requirement for that feature in a particular Climate Zone. Installed components shall meet the following requirements:</w:t>
      </w:r>
    </w:p>
    <w:p w14:paraId="31B09272" w14:textId="5DB7A2EE"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Buildings Using Gas or </w:t>
      </w:r>
      <w:commentRangeStart w:id="9"/>
      <w:r w:rsidRPr="1B0656F3">
        <w:rPr>
          <w:b/>
          <w:bCs/>
          <w:u w:val="single"/>
        </w:rPr>
        <w:t>Propane</w:t>
      </w:r>
      <w:commentRangeEnd w:id="9"/>
      <w:r w:rsidR="00AA3752">
        <w:rPr>
          <w:rStyle w:val="CommentReference"/>
        </w:rPr>
        <w:commentReference w:id="9"/>
      </w:r>
      <w:r w:rsidRPr="1B0656F3">
        <w:rPr>
          <w:b/>
          <w:bCs/>
          <w:u w:val="single"/>
        </w:rPr>
        <w:t>.</w:t>
      </w:r>
    </w:p>
    <w:p w14:paraId="6AF1DEE4" w14:textId="3860BE66" w:rsidR="007A59FE" w:rsidRDefault="00C01F44"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7DA393C4" w:rsidR="00FF62F0" w:rsidRPr="00EF0E98" w:rsidRDefault="00EF0E98">
      <w:pPr>
        <w:pStyle w:val="ListParagraph"/>
        <w:numPr>
          <w:ilvl w:val="1"/>
          <w:numId w:val="20"/>
        </w:numPr>
        <w:rPr>
          <w:u w:val="single"/>
        </w:rPr>
      </w:pPr>
      <w:r w:rsidRPr="00EF0E98">
        <w:rPr>
          <w:u w:val="single"/>
        </w:rPr>
        <w:t xml:space="preserve">Ducts shall comply with 2019 Reference Appendices RA3.1.4.1.3, which requires that all ductwork shall be located entirely in conditioned space and shall be confirmed to have less than or equal to 25 cfm leakage to outside when measured as specified by Section RA3.1.4.3.4. </w:t>
      </w:r>
    </w:p>
    <w:p w14:paraId="19F36C70" w14:textId="0768C5CF" w:rsidR="00FF62F0" w:rsidRDefault="00EF0E98" w:rsidP="00FF62F0">
      <w:pPr>
        <w:pStyle w:val="ListParagraph"/>
        <w:numPr>
          <w:ilvl w:val="1"/>
          <w:numId w:val="20"/>
        </w:numPr>
        <w:rPr>
          <w:u w:val="single"/>
        </w:rPr>
      </w:pPr>
      <w:r w:rsidRPr="00E338B7">
        <w:rPr>
          <w:rFonts w:eastAsia="Times New Roman" w:cs="Calibri"/>
          <w:u w:val="single"/>
        </w:rPr>
        <w:t>Slab floor perimeter insulation shall be installed with an R-value equal to or greater than R10. The minimum depth of concrete-slab floor perimeter 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12"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78183D">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78183D">
      <w:pPr>
        <w:pStyle w:val="ListParagraph"/>
        <w:ind w:left="2880"/>
        <w:rPr>
          <w:u w:val="single"/>
        </w:rPr>
      </w:pPr>
      <w:r w:rsidRPr="00EF0E98">
        <w:rPr>
          <w:u w:val="single"/>
        </w:rPr>
        <w:t xml:space="preserve">Heat Pumps: 0.45 Watts per cfm, </w:t>
      </w:r>
    </w:p>
    <w:p w14:paraId="62D1C33D" w14:textId="6A0B2A12" w:rsidR="0060744E" w:rsidRDefault="00EF0E98" w:rsidP="0078183D">
      <w:pPr>
        <w:pStyle w:val="ListParagraph"/>
        <w:ind w:left="2160"/>
        <w:rPr>
          <w:u w:val="single"/>
        </w:rPr>
      </w:pPr>
      <w:r w:rsidRPr="00EF0E98">
        <w:rPr>
          <w:u w:val="single"/>
        </w:rPr>
        <w:t xml:space="preserve">according to the procedures outlined in the 2019 Reference Appendices RA 3.3. </w:t>
      </w:r>
    </w:p>
    <w:bookmarkEnd w:id="12"/>
    <w:p w14:paraId="3098E543" w14:textId="6A0824D6" w:rsidR="00FF62F0" w:rsidRPr="00051246" w:rsidRDefault="00756E3D" w:rsidP="00051246">
      <w:pPr>
        <w:pStyle w:val="ListParagraph"/>
        <w:numPr>
          <w:ilvl w:val="1"/>
          <w:numId w:val="20"/>
        </w:numPr>
        <w:rPr>
          <w:u w:val="single"/>
        </w:rPr>
      </w:pPr>
      <w:r w:rsidRPr="007010F2">
        <w:rPr>
          <w:u w:val="single"/>
        </w:rPr>
        <w:t>I</w:t>
      </w:r>
      <w:r w:rsidR="002D5ED1" w:rsidRPr="00756E3D">
        <w:rPr>
          <w:u w:val="single"/>
        </w:rPr>
        <w:t>nc</w:t>
      </w:r>
      <w:r w:rsidR="002D5ED1" w:rsidRPr="00051246">
        <w:rPr>
          <w:u w:val="single"/>
        </w:rPr>
        <w:t>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lastRenderedPageBreak/>
        <w:t>5 kWh battery</w:t>
      </w:r>
      <w:r w:rsidR="00C646DA">
        <w:rPr>
          <w:u w:val="single"/>
        </w:rPr>
        <w:t xml:space="preserve"> of battery storage</w:t>
      </w:r>
      <w:r w:rsidR="00051246">
        <w:rPr>
          <w:u w:val="single"/>
        </w:rPr>
        <w:t>, OR</w:t>
      </w:r>
    </w:p>
    <w:p w14:paraId="24A55E22" w14:textId="5E0A2355"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331648E2" w14:textId="6278B789" w:rsidR="00756E3D" w:rsidRPr="003B2A78" w:rsidRDefault="00756E3D" w:rsidP="00756E3D">
      <w:pPr>
        <w:pStyle w:val="ListParagraph"/>
        <w:ind w:left="2700"/>
        <w:rPr>
          <w:b/>
          <w:u w:val="single"/>
        </w:rPr>
      </w:pPr>
      <w:bookmarkStart w:id="13" w:name="_Hlk12343851"/>
      <w:r w:rsidRPr="003B2A78">
        <w:rPr>
          <w:b/>
          <w:u w:val="single"/>
        </w:rPr>
        <w:t>EXCEPTION to 150.1(c)</w:t>
      </w:r>
      <w:proofErr w:type="gramStart"/>
      <w:r w:rsidRPr="003B2A78">
        <w:rPr>
          <w:b/>
          <w:u w:val="single"/>
        </w:rPr>
        <w:t>15.</w:t>
      </w:r>
      <w:r w:rsidR="002874FD">
        <w:rPr>
          <w:b/>
          <w:u w:val="single"/>
        </w:rPr>
        <w:t>A</w:t>
      </w:r>
      <w:r w:rsidRPr="003B2A78">
        <w:rPr>
          <w:b/>
          <w:u w:val="single"/>
        </w:rPr>
        <w:t>.</w:t>
      </w:r>
      <w:r w:rsidR="002874FD">
        <w:rPr>
          <w:b/>
          <w:u w:val="single"/>
        </w:rPr>
        <w:t>e</w:t>
      </w:r>
      <w:r w:rsidRPr="003B2A78">
        <w:rPr>
          <w:b/>
          <w:u w:val="single"/>
        </w:rPr>
        <w:t>.</w:t>
      </w:r>
      <w:proofErr w:type="gramEnd"/>
      <w:r>
        <w:rPr>
          <w:u w:val="single"/>
        </w:rPr>
        <w:t xml:space="preserve"> Electrically heated buildings do not need to include battery or solar water heating.</w:t>
      </w:r>
    </w:p>
    <w:bookmarkEnd w:id="13"/>
    <w:p w14:paraId="45FA6C37" w14:textId="77777777" w:rsidR="00756E3D" w:rsidRDefault="00756E3D" w:rsidP="00756E3D">
      <w:pPr>
        <w:pStyle w:val="ListParagraph"/>
        <w:ind w:left="2880"/>
        <w:rPr>
          <w:u w:val="single"/>
        </w:rPr>
      </w:pPr>
    </w:p>
    <w:p w14:paraId="66659073" w14:textId="2D6287B7" w:rsidR="007A59FE" w:rsidRDefault="00C01F44"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1F42C29B"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6085E092"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59E7D4D1" w:rsidR="002D5ED1" w:rsidRDefault="00CC061A" w:rsidP="002D5ED1">
      <w:pPr>
        <w:pStyle w:val="ListParagraph"/>
        <w:numPr>
          <w:ilvl w:val="1"/>
          <w:numId w:val="20"/>
        </w:numPr>
        <w:rPr>
          <w:u w:val="single"/>
        </w:rPr>
      </w:pPr>
      <w:r>
        <w:rPr>
          <w:u w:val="single"/>
        </w:rPr>
        <w:t>Include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6A80E5C8"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6DFC29B5" w14:textId="48D5C958" w:rsidR="00756E3D" w:rsidRPr="007010F2" w:rsidRDefault="00756E3D" w:rsidP="007010F2">
      <w:pPr>
        <w:pStyle w:val="ListParagraph"/>
        <w:ind w:left="1440"/>
        <w:rPr>
          <w:b/>
          <w:u w:val="single"/>
        </w:rPr>
      </w:pPr>
      <w:bookmarkStart w:id="14" w:name="_Hlk12343820"/>
      <w:r w:rsidRPr="007010F2">
        <w:rPr>
          <w:b/>
          <w:u w:val="single"/>
        </w:rPr>
        <w:t>EXCEPTION to 150.1(c)</w:t>
      </w:r>
      <w:proofErr w:type="gramStart"/>
      <w:r w:rsidRPr="007010F2">
        <w:rPr>
          <w:b/>
          <w:u w:val="single"/>
        </w:rPr>
        <w:t>15.B.</w:t>
      </w:r>
      <w:proofErr w:type="gramEnd"/>
      <w:r>
        <w:rPr>
          <w:u w:val="single"/>
        </w:rPr>
        <w:t xml:space="preserve"> Electrically </w:t>
      </w:r>
      <w:r w:rsidR="00C01F44">
        <w:rPr>
          <w:u w:val="single"/>
        </w:rPr>
        <w:t>H</w:t>
      </w:r>
      <w:r>
        <w:rPr>
          <w:u w:val="single"/>
        </w:rPr>
        <w:t xml:space="preserve">eated buildings do not need to </w:t>
      </w:r>
      <w:r w:rsidR="00C01F44">
        <w:rPr>
          <w:u w:val="single"/>
        </w:rPr>
        <w:t>meet these prescriptive requirements</w:t>
      </w:r>
      <w:r>
        <w:rPr>
          <w:u w:val="single"/>
        </w:rPr>
        <w:t>.</w:t>
      </w:r>
    </w:p>
    <w:bookmarkEnd w:id="14"/>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7010F2">
        <w:rPr>
          <w:highlight w:val="green"/>
        </w:rPr>
        <w:t>location</w:t>
      </w:r>
      <w:r w:rsidR="00E76674" w:rsidRPr="007010F2">
        <w:rPr>
          <w:highlight w:val="green"/>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206217EE" w:rsidR="00E6596C" w:rsidRPr="00D22705" w:rsidRDefault="00E6596C" w:rsidP="00E6596C">
      <w:pPr>
        <w:pStyle w:val="ListParagraph"/>
        <w:numPr>
          <w:ilvl w:val="0"/>
          <w:numId w:val="30"/>
        </w:numPr>
        <w:rPr>
          <w:highlight w:val="green"/>
        </w:rPr>
      </w:pPr>
      <w:r w:rsidRPr="00D22705">
        <w:rPr>
          <w:highlight w:val="green"/>
        </w:rPr>
        <w:t>Space air conditioning: Heat pump operation capability</w:t>
      </w:r>
      <w:r w:rsidR="00902EFD">
        <w:rPr>
          <w:highlight w:val="green"/>
        </w:rPr>
        <w:t xml:space="preserve"> </w:t>
      </w:r>
      <w:bookmarkStart w:id="15" w:name="_Hlk12341515"/>
      <w:r w:rsidR="00902EFD">
        <w:rPr>
          <w:highlight w:val="green"/>
        </w:rPr>
        <w:t>and/or 240V/30A circuit if only space-heating provided</w:t>
      </w:r>
    </w:p>
    <w:bookmarkEnd w:id="15"/>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78480DF9" w:rsidR="00E6596C" w:rsidRPr="00055171" w:rsidRDefault="00902EFD" w:rsidP="002D5ED1">
            <w:pPr>
              <w:spacing w:after="390"/>
              <w:rPr>
                <w:rFonts w:cstheme="minorHAnsi"/>
                <w:color w:val="313335"/>
                <w:sz w:val="20"/>
                <w:szCs w:val="20"/>
              </w:rPr>
            </w:pPr>
            <w:r>
              <w:rPr>
                <w:rFonts w:cstheme="minorHAnsi"/>
                <w:b/>
                <w:color w:val="313335"/>
                <w:sz w:val="20"/>
                <w:szCs w:val="20"/>
              </w:rPr>
              <w:t xml:space="preserve">Build All Electric </w:t>
            </w:r>
            <w:r w:rsidRPr="007010F2">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751DD128" w:rsidR="00E76674" w:rsidRPr="00021785" w:rsidRDefault="00902EFD" w:rsidP="002D5ED1">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PER 2019 Reference Appendices 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M</w:t>
            </w:r>
            <w:r w:rsidR="00E76674" w:rsidRPr="00021785">
              <w:rPr>
                <w:rFonts w:cstheme="minorHAnsi"/>
                <w:color w:val="313335"/>
                <w:sz w:val="20"/>
                <w:szCs w:val="20"/>
              </w:rPr>
              <w:t xml:space="preserve">aximum </w:t>
            </w:r>
            <w:r w:rsidR="00C01F44">
              <w:rPr>
                <w:rFonts w:cstheme="minorHAnsi"/>
                <w:color w:val="313335"/>
                <w:sz w:val="20"/>
                <w:szCs w:val="20"/>
              </w:rPr>
              <w:t xml:space="preserve">central </w:t>
            </w:r>
            <w:r w:rsidR="00E76674" w:rsidRPr="00021785">
              <w:rPr>
                <w:rFonts w:cstheme="minorHAnsi"/>
                <w:color w:val="313335"/>
                <w:sz w:val="20"/>
                <w:szCs w:val="20"/>
              </w:rPr>
              <w:t xml:space="preserve">fan </w:t>
            </w:r>
            <w:r w:rsidR="00C01F44">
              <w:rPr>
                <w:rFonts w:cstheme="minorHAnsi"/>
                <w:color w:val="313335"/>
                <w:sz w:val="20"/>
                <w:szCs w:val="20"/>
              </w:rPr>
              <w:t xml:space="preserve">integrated ventilation system </w:t>
            </w:r>
            <w:r w:rsidR="00E76674" w:rsidRPr="00021785">
              <w:rPr>
                <w:rFonts w:cstheme="minorHAnsi"/>
                <w:color w:val="313335"/>
                <w:sz w:val="20"/>
                <w:szCs w:val="20"/>
              </w:rPr>
              <w:t xml:space="preserve">efficacy of 0.35 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5F0AC685" w:rsidR="00E6596C" w:rsidRPr="00D22705" w:rsidRDefault="00E76674" w:rsidP="00E76674">
            <w:pPr>
              <w:spacing w:after="390"/>
              <w:rPr>
                <w:rFonts w:cstheme="minorHAnsi"/>
                <w:color w:val="313335"/>
                <w:sz w:val="20"/>
                <w:szCs w:val="20"/>
                <w:highlight w:val="green"/>
              </w:rPr>
            </w:pPr>
            <w:r w:rsidRPr="00D22705">
              <w:rPr>
                <w:rFonts w:cstheme="minorHAnsi"/>
                <w:color w:val="313335"/>
                <w:sz w:val="20"/>
                <w:szCs w:val="20"/>
                <w:highlight w:val="green"/>
              </w:rPr>
              <w:t xml:space="preserve">3. </w:t>
            </w:r>
            <w:r w:rsidRPr="00D22705">
              <w:rPr>
                <w:rFonts w:cstheme="minorHAnsi"/>
                <w:b/>
                <w:color w:val="313335"/>
                <w:sz w:val="20"/>
                <w:szCs w:val="20"/>
                <w:highlight w:val="green"/>
              </w:rPr>
              <w:t>Electrically Heated Building (electric space and water heating, gas cooking and/or clothes drying)</w:t>
            </w:r>
            <w:r w:rsidRPr="00D22705">
              <w:rPr>
                <w:rFonts w:cstheme="minorHAnsi"/>
                <w:color w:val="313335"/>
                <w:sz w:val="20"/>
                <w:szCs w:val="20"/>
                <w:highlight w:val="green"/>
              </w:rPr>
              <w:t xml:space="preserve">. Proposed Design Building shall be at least 2 EDR </w:t>
            </w:r>
            <w:proofErr w:type="gramStart"/>
            <w:r w:rsidRPr="00D22705">
              <w:rPr>
                <w:rFonts w:cstheme="minorHAnsi"/>
                <w:color w:val="313335"/>
                <w:sz w:val="20"/>
                <w:szCs w:val="20"/>
                <w:highlight w:val="green"/>
              </w:rPr>
              <w:t>points</w:t>
            </w:r>
            <w:proofErr w:type="gramEnd"/>
            <w:r w:rsidRPr="00D22705">
              <w:rPr>
                <w:rFonts w:cstheme="minorHAnsi"/>
                <w:color w:val="313335"/>
                <w:sz w:val="20"/>
                <w:szCs w:val="20"/>
                <w:highlight w:val="green"/>
              </w:rPr>
              <w:t xml:space="preserve"> less than the Energy Efficiency Design Rating </w:t>
            </w:r>
            <w:r w:rsidRPr="00D22705">
              <w:rPr>
                <w:rFonts w:cstheme="minorHAnsi"/>
                <w:color w:val="313335"/>
                <w:sz w:val="20"/>
                <w:szCs w:val="20"/>
                <w:highlight w:val="green"/>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7FABF4A1" w:rsidR="00E6596C" w:rsidRPr="00D22705" w:rsidRDefault="00902EFD" w:rsidP="002D5ED1">
            <w:pPr>
              <w:spacing w:after="390"/>
              <w:rPr>
                <w:rFonts w:cstheme="minorHAnsi"/>
                <w:color w:val="313335"/>
                <w:sz w:val="20"/>
                <w:szCs w:val="20"/>
                <w:highlight w:val="green"/>
              </w:rPr>
            </w:pPr>
            <w:r>
              <w:rPr>
                <w:rFonts w:cstheme="minorHAnsi"/>
                <w:b/>
                <w:color w:val="313335"/>
                <w:sz w:val="20"/>
                <w:szCs w:val="20"/>
                <w:highlight w:val="green"/>
              </w:rPr>
              <w:lastRenderedPageBreak/>
              <w:t>Electrically Heated Building</w:t>
            </w:r>
            <w:r>
              <w:rPr>
                <w:rFonts w:cstheme="minorHAnsi"/>
                <w:b/>
                <w:color w:val="313335"/>
                <w:sz w:val="20"/>
                <w:szCs w:val="20"/>
                <w:highlight w:val="green"/>
              </w:rPr>
              <w:br/>
            </w:r>
            <w:r w:rsidR="00E76674" w:rsidRPr="00D22705">
              <w:rPr>
                <w:rFonts w:cstheme="minorHAnsi"/>
                <w:color w:val="313335"/>
                <w:sz w:val="20"/>
                <w:szCs w:val="20"/>
                <w:highlight w:val="green"/>
              </w:rPr>
              <w:t>a. Low leakage ducts in conditioned space PER 2019 Reference Appendices RA3.1.4.3.8.</w:t>
            </w:r>
            <w:r w:rsidR="00E76674" w:rsidRPr="00D22705">
              <w:rPr>
                <w:rFonts w:cstheme="minorHAnsi"/>
                <w:color w:val="313335"/>
                <w:sz w:val="20"/>
                <w:szCs w:val="20"/>
                <w:highlight w:val="green"/>
              </w:rPr>
              <w:br/>
              <w:t>b. Install R-10 perimeter slab insulation at a depth of 16-inches.</w:t>
            </w:r>
            <w:r w:rsidR="00E76674" w:rsidRPr="00D22705">
              <w:rPr>
                <w:rFonts w:cstheme="minorHAnsi"/>
                <w:color w:val="313335"/>
                <w:sz w:val="20"/>
                <w:szCs w:val="20"/>
                <w:highlight w:val="green"/>
              </w:rPr>
              <w:br/>
              <w:t>c. Compact hot water distribution per 2019 Reference Appendices RA4.4.6.</w:t>
            </w:r>
            <w:r w:rsidR="00E76674" w:rsidRPr="00D22705">
              <w:rPr>
                <w:rFonts w:cstheme="minorHAnsi"/>
                <w:color w:val="313335"/>
                <w:sz w:val="20"/>
                <w:szCs w:val="20"/>
                <w:highlight w:val="green"/>
              </w:rPr>
              <w:br/>
              <w:t>d. Maximum fan efficacy of 0.35 Watts/cfm and verification by a HERS rater according to 2019 Reference Appendices RA3.3.</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13636183" w:rsidR="00E6596C" w:rsidRPr="00055171" w:rsidRDefault="00902EFD" w:rsidP="00B67FE2">
            <w:pPr>
              <w:spacing w:after="390"/>
              <w:rPr>
                <w:rFonts w:cstheme="minorHAnsi"/>
                <w:color w:val="313335"/>
                <w:sz w:val="20"/>
                <w:szCs w:val="20"/>
              </w:rPr>
            </w:pPr>
            <w:r>
              <w:rPr>
                <w:rFonts w:cstheme="minorHAnsi"/>
                <w:b/>
                <w:color w:val="313335"/>
                <w:sz w:val="20"/>
                <w:szCs w:val="20"/>
              </w:rPr>
              <w:t xml:space="preserve">Build All </w:t>
            </w:r>
            <w:r w:rsidRPr="00902EFD">
              <w:rPr>
                <w:rFonts w:cstheme="minorHAnsi"/>
                <w:b/>
                <w:color w:val="313335"/>
                <w:sz w:val="20"/>
                <w:szCs w:val="20"/>
              </w:rPr>
              <w:t>Electric</w:t>
            </w:r>
            <w:r>
              <w:rPr>
                <w:rFonts w:cstheme="minorHAnsi"/>
                <w:color w:val="313335"/>
                <w:sz w:val="20"/>
                <w:szCs w:val="20"/>
              </w:rPr>
              <w:t xml:space="preserve"> and </w:t>
            </w:r>
            <w:r w:rsidR="00E6596C" w:rsidRPr="00902EFD">
              <w:rPr>
                <w:rFonts w:cstheme="minorHAnsi"/>
                <w:color w:val="313335"/>
                <w:sz w:val="20"/>
                <w:szCs w:val="20"/>
              </w:rPr>
              <w:t>Meet</w:t>
            </w:r>
            <w:r w:rsidR="00E6596C">
              <w:rPr>
                <w:rFonts w:cstheme="minorHAnsi"/>
                <w:color w:val="313335"/>
                <w:sz w:val="20"/>
                <w:szCs w:val="20"/>
              </w:rPr>
              <w:t xml:space="preserve"> 2019 Title 24 Part 6.</w:t>
            </w:r>
          </w:p>
        </w:tc>
      </w:tr>
      <w:tr w:rsidR="00E6596C" w14:paraId="729A8070"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1D6FCBF0"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1A3D4791" w:rsidR="00E6596C" w:rsidRDefault="00902EFD"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7010F2">
              <w:rPr>
                <w:rFonts w:cstheme="minorHAnsi"/>
                <w:color w:val="313335"/>
                <w:sz w:val="20"/>
                <w:szCs w:val="20"/>
              </w:rPr>
              <w:t>M</w:t>
            </w:r>
            <w:r w:rsidR="007010F2" w:rsidRPr="00021785">
              <w:rPr>
                <w:rFonts w:cstheme="minorHAnsi"/>
                <w:color w:val="313335"/>
                <w:sz w:val="20"/>
                <w:szCs w:val="20"/>
              </w:rPr>
              <w:t xml:space="preserve">aximum </w:t>
            </w:r>
            <w:r w:rsidR="007010F2">
              <w:rPr>
                <w:rFonts w:cstheme="minorHAnsi"/>
                <w:color w:val="313335"/>
                <w:sz w:val="20"/>
                <w:szCs w:val="20"/>
              </w:rPr>
              <w:t xml:space="preserve">central </w:t>
            </w:r>
            <w:r w:rsidR="007010F2" w:rsidRPr="00021785">
              <w:rPr>
                <w:rFonts w:cstheme="minorHAnsi"/>
                <w:color w:val="313335"/>
                <w:sz w:val="20"/>
                <w:szCs w:val="20"/>
              </w:rPr>
              <w:t xml:space="preserve">fan </w:t>
            </w:r>
            <w:r w:rsidR="007010F2">
              <w:rPr>
                <w:rFonts w:cstheme="minorHAnsi"/>
                <w:color w:val="313335"/>
                <w:sz w:val="20"/>
                <w:szCs w:val="20"/>
              </w:rPr>
              <w:t xml:space="preserve">integrated ventilation system </w:t>
            </w:r>
            <w:r w:rsidR="007010F2"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2C38A4">
              <w:rPr>
                <w:rFonts w:cstheme="minorHAnsi"/>
                <w:color w:val="313335"/>
                <w:sz w:val="20"/>
                <w:szCs w:val="20"/>
              </w:rPr>
              <w:br/>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41B0E3F5" w:rsidR="00E6596C" w:rsidRPr="00D22705" w:rsidRDefault="00E76674" w:rsidP="000C2C4A">
            <w:pPr>
              <w:spacing w:after="390"/>
              <w:rPr>
                <w:rFonts w:cstheme="minorHAnsi"/>
                <w:color w:val="313335"/>
                <w:sz w:val="20"/>
                <w:szCs w:val="20"/>
                <w:highlight w:val="green"/>
              </w:rPr>
            </w:pPr>
            <w:r w:rsidRPr="00D22705">
              <w:rPr>
                <w:rFonts w:cstheme="minorHAnsi"/>
                <w:color w:val="313335"/>
                <w:sz w:val="20"/>
                <w:szCs w:val="20"/>
                <w:highlight w:val="green"/>
              </w:rPr>
              <w:t>3.</w:t>
            </w:r>
            <w:r w:rsidRPr="00D22705">
              <w:rPr>
                <w:rFonts w:cstheme="minorHAnsi"/>
                <w:b/>
                <w:color w:val="313335"/>
                <w:sz w:val="20"/>
                <w:szCs w:val="20"/>
                <w:highlight w:val="green"/>
              </w:rPr>
              <w:t xml:space="preserve"> Electrically Heated Building (electric space and water heating, gas cooking and/or clothes drying). </w:t>
            </w:r>
            <w:r w:rsidRPr="00D22705">
              <w:rPr>
                <w:rFonts w:cstheme="minorHAnsi"/>
                <w:color w:val="313335"/>
                <w:sz w:val="20"/>
                <w:szCs w:val="20"/>
                <w:highlight w:val="green"/>
              </w:rPr>
              <w:t xml:space="preserve"> Proposed Design Building be </w:t>
            </w:r>
            <w:r w:rsidR="00135722" w:rsidRPr="00D22705">
              <w:rPr>
                <w:rFonts w:cstheme="minorHAnsi"/>
                <w:color w:val="313335"/>
                <w:sz w:val="20"/>
                <w:szCs w:val="20"/>
                <w:highlight w:val="green"/>
              </w:rPr>
              <w:t xml:space="preserve">no greater than </w:t>
            </w:r>
            <w:r w:rsidRPr="00D22705">
              <w:rPr>
                <w:rFonts w:cstheme="minorHAnsi"/>
                <w:color w:val="313335"/>
                <w:sz w:val="20"/>
                <w:szCs w:val="20"/>
                <w:highlight w:val="green"/>
              </w:rPr>
              <w:t>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3FDF5E7E" w:rsidR="002C38A4" w:rsidRPr="00C30F7C" w:rsidRDefault="00902EFD" w:rsidP="000C2C4A">
            <w:pPr>
              <w:spacing w:after="390"/>
              <w:rPr>
                <w:rFonts w:cstheme="minorHAnsi"/>
                <w:color w:val="313335"/>
                <w:sz w:val="20"/>
                <w:szCs w:val="20"/>
                <w:highlight w:val="green"/>
              </w:rPr>
            </w:pPr>
            <w:r w:rsidRPr="00C30F7C">
              <w:rPr>
                <w:rFonts w:cstheme="minorHAnsi"/>
                <w:b/>
                <w:color w:val="313335"/>
                <w:sz w:val="20"/>
                <w:szCs w:val="20"/>
                <w:highlight w:val="green"/>
              </w:rPr>
              <w:t>Electrically Heated Building</w:t>
            </w:r>
            <w:r w:rsidRPr="00C30F7C">
              <w:rPr>
                <w:rFonts w:cstheme="minorHAnsi"/>
                <w:color w:val="313335"/>
                <w:sz w:val="20"/>
                <w:szCs w:val="20"/>
                <w:highlight w:val="green"/>
              </w:rPr>
              <w:t xml:space="preserve"> and Meet 2019 Title 24 Part 6.</w:t>
            </w:r>
            <w:r w:rsidRPr="00C30F7C">
              <w:rPr>
                <w:rFonts w:cstheme="minorHAnsi"/>
                <w:color w:val="313335"/>
                <w:sz w:val="20"/>
                <w:szCs w:val="20"/>
                <w:highlight w:val="green"/>
              </w:rPr>
              <w:br/>
            </w:r>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16750D4C" w14:textId="33C551D9" w:rsidR="00852890" w:rsidRDefault="00852890" w:rsidP="00852890">
      <w:r w:rsidRPr="00D22705">
        <w:rPr>
          <w:b/>
          <w:highlight w:val="green"/>
        </w:rPr>
        <w:lastRenderedPageBreak/>
        <w:t>Optional:</w:t>
      </w:r>
      <w:r w:rsidRPr="00D22705">
        <w:rPr>
          <w:highlight w:val="green"/>
        </w:rPr>
        <w:t xml:space="preserve"> Compliance documentation prepared by a Certified Energy Analyst.</w:t>
      </w: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447067B5" w:rsidR="00E6596C" w:rsidRPr="00055171" w:rsidRDefault="00CC061A" w:rsidP="00DA0909">
            <w:pPr>
              <w:spacing w:after="390"/>
              <w:rPr>
                <w:rFonts w:cstheme="minorHAnsi"/>
                <w:color w:val="313335"/>
                <w:sz w:val="20"/>
                <w:szCs w:val="20"/>
              </w:rPr>
            </w:pPr>
            <w:r>
              <w:rPr>
                <w:rFonts w:cstheme="minorHAnsi"/>
                <w:b/>
                <w:color w:val="313335"/>
                <w:sz w:val="20"/>
                <w:szCs w:val="20"/>
              </w:rPr>
              <w:t xml:space="preserve">Build All </w:t>
            </w:r>
            <w:r w:rsidRPr="00CC061A">
              <w:rPr>
                <w:rFonts w:cstheme="minorHAnsi"/>
                <w:b/>
                <w:color w:val="313335"/>
                <w:sz w:val="20"/>
                <w:szCs w:val="20"/>
              </w:rPr>
              <w:t>Electric</w:t>
            </w:r>
            <w:r>
              <w:rPr>
                <w:rFonts w:cstheme="minorHAnsi"/>
                <w:color w:val="313335"/>
                <w:sz w:val="20"/>
                <w:szCs w:val="20"/>
              </w:rPr>
              <w:t xml:space="preserve"> and </w:t>
            </w:r>
            <w:r w:rsidR="00E6596C" w:rsidRPr="00CC061A">
              <w:rPr>
                <w:rFonts w:cstheme="minorHAnsi"/>
                <w:color w:val="313335"/>
                <w:sz w:val="20"/>
                <w:szCs w:val="20"/>
              </w:rPr>
              <w:t>Meet</w:t>
            </w:r>
            <w:r w:rsidR="00E6596C">
              <w:rPr>
                <w:rFonts w:cstheme="minorHAnsi"/>
                <w:color w:val="313335"/>
                <w:sz w:val="20"/>
                <w:szCs w:val="20"/>
              </w:rPr>
              <w:t xml:space="preserve">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6CB3CF8F" w:rsidR="00095275" w:rsidRDefault="00CC061A" w:rsidP="00095275">
            <w:pPr>
              <w:spacing w:after="390"/>
              <w:rPr>
                <w:rFonts w:cstheme="minorHAnsi"/>
                <w:b/>
                <w:color w:val="313335"/>
                <w:sz w:val="20"/>
                <w:szCs w:val="20"/>
              </w:rPr>
            </w:pPr>
            <w:r>
              <w:rPr>
                <w:rFonts w:cstheme="minorHAnsi"/>
                <w:b/>
                <w:color w:val="313335"/>
                <w:sz w:val="20"/>
                <w:szCs w:val="20"/>
              </w:rPr>
              <w:t xml:space="preserve">Mixed Fuel Buildings, </w:t>
            </w:r>
            <w:r w:rsidR="00095275">
              <w:rPr>
                <w:rFonts w:cstheme="minorHAnsi"/>
                <w:b/>
                <w:color w:val="313335"/>
                <w:sz w:val="20"/>
                <w:szCs w:val="20"/>
              </w:rPr>
              <w:t xml:space="preserve">All Occupancies </w:t>
            </w:r>
            <w:r w:rsidR="00095275" w:rsidRPr="007010F2">
              <w:rPr>
                <w:rFonts w:cstheme="minorHAnsi"/>
                <w:b/>
                <w:color w:val="313335"/>
                <w:sz w:val="20"/>
                <w:szCs w:val="20"/>
                <w:highlight w:val="green"/>
              </w:rPr>
              <w:t>Except Office and Mercantile.</w:t>
            </w:r>
            <w:r w:rsidR="00095275">
              <w:rPr>
                <w:rFonts w:cstheme="minorHAnsi"/>
                <w:b/>
                <w:color w:val="313335"/>
                <w:sz w:val="20"/>
                <w:szCs w:val="20"/>
              </w:rPr>
              <w:t xml:space="preserve"> </w:t>
            </w:r>
            <w:r w:rsidR="00095275" w:rsidRPr="00055171">
              <w:rPr>
                <w:rFonts w:cstheme="minorHAnsi"/>
                <w:color w:val="313335"/>
                <w:sz w:val="20"/>
                <w:szCs w:val="20"/>
              </w:rPr>
              <w:t xml:space="preserve">Demonstrate that the energy use of the proposed building is </w:t>
            </w:r>
            <w:r w:rsidR="00095275">
              <w:rPr>
                <w:rFonts w:cstheme="minorHAnsi"/>
                <w:color w:val="313335"/>
                <w:sz w:val="20"/>
                <w:szCs w:val="20"/>
              </w:rPr>
              <w:t>9</w:t>
            </w:r>
            <w:r w:rsidR="00095275" w:rsidRPr="00055171">
              <w:rPr>
                <w:rFonts w:cstheme="minorHAnsi"/>
                <w:color w:val="313335"/>
                <w:sz w:val="20"/>
                <w:szCs w:val="20"/>
              </w:rPr>
              <w:t>% more efficient than the 201</w:t>
            </w:r>
            <w:r w:rsidR="007745DB">
              <w:rPr>
                <w:rFonts w:cstheme="minorHAnsi"/>
                <w:color w:val="313335"/>
                <w:sz w:val="20"/>
                <w:szCs w:val="20"/>
              </w:rPr>
              <w:t>9</w:t>
            </w:r>
            <w:r w:rsidR="00095275"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1848A2AD" w:rsidR="00095275" w:rsidRDefault="00CC061A" w:rsidP="00095275">
            <w:pPr>
              <w:spacing w:after="390"/>
              <w:rPr>
                <w:rFonts w:cstheme="minorHAnsi"/>
                <w:color w:val="313335"/>
                <w:sz w:val="20"/>
                <w:szCs w:val="20"/>
              </w:rPr>
            </w:pPr>
            <w:r>
              <w:rPr>
                <w:rFonts w:cstheme="minorHAnsi"/>
                <w:b/>
                <w:color w:val="313335"/>
                <w:sz w:val="20"/>
                <w:szCs w:val="20"/>
              </w:rPr>
              <w:t>Mixed Fuel Buildings, All Occupancies</w:t>
            </w:r>
            <w:r w:rsidR="00C30F7C">
              <w:rPr>
                <w:rFonts w:cstheme="minorHAnsi"/>
                <w:b/>
                <w:color w:val="313335"/>
                <w:sz w:val="20"/>
                <w:szCs w:val="20"/>
              </w:rPr>
              <w:t xml:space="preserve"> </w:t>
            </w:r>
            <w:r w:rsidR="00C30F7C" w:rsidRPr="007010F2">
              <w:rPr>
                <w:rFonts w:cstheme="minorHAnsi"/>
                <w:b/>
                <w:color w:val="313335"/>
                <w:sz w:val="20"/>
                <w:szCs w:val="20"/>
                <w:highlight w:val="green"/>
              </w:rPr>
              <w:t>Except Office and Mercantile</w:t>
            </w:r>
            <w:r>
              <w:rPr>
                <w:rFonts w:cstheme="minorHAnsi"/>
                <w:b/>
                <w:color w:val="313335"/>
                <w:sz w:val="20"/>
                <w:szCs w:val="20"/>
              </w:rPr>
              <w:t>, as applicable:</w:t>
            </w:r>
            <w:r>
              <w:rPr>
                <w:rFonts w:cstheme="minorHAnsi"/>
                <w:b/>
                <w:color w:val="313335"/>
                <w:sz w:val="20"/>
                <w:szCs w:val="20"/>
              </w:rPr>
              <w:br/>
            </w:r>
            <w:r w:rsidR="00095275">
              <w:rPr>
                <w:rFonts w:cstheme="minorHAnsi"/>
                <w:color w:val="313335"/>
                <w:sz w:val="20"/>
                <w:szCs w:val="20"/>
              </w:rPr>
              <w:t>a</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 xml:space="preserve">Install fenestration with a solar heat gain coefficient </w:t>
            </w:r>
            <w:r w:rsidR="002D04D1">
              <w:rPr>
                <w:rFonts w:cstheme="minorHAnsi"/>
                <w:color w:val="313335"/>
                <w:sz w:val="20"/>
                <w:szCs w:val="20"/>
              </w:rPr>
              <w:t xml:space="preserve">either </w:t>
            </w:r>
            <w:proofErr w:type="spellStart"/>
            <w:r w:rsidR="002D04D1">
              <w:rPr>
                <w:rFonts w:cstheme="minorHAnsi"/>
                <w:color w:val="313335"/>
                <w:sz w:val="20"/>
                <w:szCs w:val="20"/>
              </w:rPr>
              <w:t>i</w:t>
            </w:r>
            <w:proofErr w:type="spellEnd"/>
            <w:r w:rsidR="002D04D1">
              <w:rPr>
                <w:rFonts w:cstheme="minorHAnsi"/>
                <w:color w:val="313335"/>
                <w:sz w:val="20"/>
                <w:szCs w:val="20"/>
              </w:rPr>
              <w:t xml:space="preserve">) </w:t>
            </w:r>
            <w:r w:rsidR="00095275" w:rsidRPr="003F408A">
              <w:rPr>
                <w:rFonts w:cstheme="minorHAnsi"/>
                <w:color w:val="313335"/>
                <w:sz w:val="20"/>
                <w:szCs w:val="20"/>
              </w:rPr>
              <w:t xml:space="preserve">no </w:t>
            </w:r>
            <w:r w:rsidR="00C01F44">
              <w:rPr>
                <w:rFonts w:cstheme="minorHAnsi"/>
                <w:color w:val="313335"/>
                <w:sz w:val="20"/>
                <w:szCs w:val="20"/>
              </w:rPr>
              <w:t xml:space="preserve">less </w:t>
            </w:r>
            <w:r w:rsidR="00095275" w:rsidRPr="003F408A">
              <w:rPr>
                <w:rFonts w:cstheme="minorHAnsi"/>
                <w:color w:val="313335"/>
                <w:sz w:val="20"/>
                <w:szCs w:val="20"/>
              </w:rPr>
              <w:t>than 0.</w:t>
            </w:r>
            <w:r w:rsidR="002D04D1">
              <w:rPr>
                <w:rFonts w:cstheme="minorHAnsi"/>
                <w:color w:val="313335"/>
                <w:sz w:val="20"/>
                <w:szCs w:val="20"/>
              </w:rPr>
              <w:t>45 in hotels/motels/high-rise multifamily, or ii) no greater than 0.22 in all other space</w:t>
            </w:r>
            <w:r w:rsidR="007010F2">
              <w:rPr>
                <w:rFonts w:cstheme="minorHAnsi"/>
                <w:color w:val="313335"/>
                <w:sz w:val="20"/>
                <w:szCs w:val="20"/>
              </w:rPr>
              <w:t xml:space="preserve"> types</w:t>
            </w:r>
            <w:r w:rsidR="00095275" w:rsidRPr="003F408A">
              <w:rPr>
                <w:rFonts w:cstheme="minorHAnsi"/>
                <w:color w:val="313335"/>
                <w:sz w:val="20"/>
                <w:szCs w:val="20"/>
              </w:rPr>
              <w:t>.</w:t>
            </w:r>
            <w:r w:rsidR="00095275">
              <w:rPr>
                <w:rFonts w:cstheme="minorHAnsi"/>
                <w:color w:val="313335"/>
                <w:sz w:val="20"/>
                <w:szCs w:val="20"/>
              </w:rPr>
              <w:br/>
              <w:t>b</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Design Variable Air Volume (VAV) box minimum airflows to be equal to the zone ventilation minimums.</w:t>
            </w:r>
            <w:r w:rsidR="00095275">
              <w:rPr>
                <w:rFonts w:cstheme="minorHAnsi"/>
                <w:color w:val="313335"/>
                <w:sz w:val="20"/>
                <w:szCs w:val="20"/>
              </w:rPr>
              <w:br/>
              <w:t>c</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Include economizers and staged fan control in air handlers with a mechanical cooling capacity ≥ 33,000 Btu/</w:t>
            </w:r>
            <w:r w:rsidR="00095275">
              <w:rPr>
                <w:rFonts w:cstheme="minorHAnsi"/>
                <w:color w:val="313335"/>
                <w:sz w:val="20"/>
                <w:szCs w:val="20"/>
              </w:rPr>
              <w:t>h</w:t>
            </w:r>
            <w:r w:rsidR="00095275">
              <w:rPr>
                <w:rFonts w:cstheme="minorHAnsi"/>
                <w:color w:val="313335"/>
                <w:sz w:val="20"/>
                <w:szCs w:val="20"/>
              </w:rPr>
              <w:br/>
              <w:t xml:space="preserve">d. </w:t>
            </w:r>
            <w:r w:rsidR="00095275" w:rsidRPr="003F408A">
              <w:rPr>
                <w:rFonts w:cstheme="minorHAnsi"/>
                <w:color w:val="313335"/>
                <w:sz w:val="20"/>
                <w:szCs w:val="20"/>
              </w:rPr>
              <w:t>Reduce the lighting power density (Watts/ft2) by ten percent (10%) from that required from Table 140.6-C.</w:t>
            </w:r>
            <w:r w:rsidR="00095275">
              <w:rPr>
                <w:rFonts w:cstheme="minorHAnsi"/>
                <w:color w:val="313335"/>
                <w:sz w:val="20"/>
                <w:szCs w:val="20"/>
              </w:rPr>
              <w:br/>
              <w:t>e</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 common areas, improve lighting</w:t>
            </w:r>
            <w:r w:rsidR="00095275">
              <w:rPr>
                <w:rFonts w:cstheme="minorHAnsi"/>
                <w:color w:val="313335"/>
                <w:sz w:val="20"/>
                <w:szCs w:val="20"/>
              </w:rPr>
              <w:t xml:space="preserve">: </w:t>
            </w:r>
            <w:r w:rsidR="00095275">
              <w:rPr>
                <w:rFonts w:cstheme="minorHAnsi"/>
                <w:color w:val="313335"/>
                <w:sz w:val="20"/>
                <w:szCs w:val="20"/>
              </w:rPr>
              <w:br/>
              <w:t xml:space="preserve">1) </w:t>
            </w:r>
            <w:r w:rsidR="00095275" w:rsidRPr="003F408A">
              <w:rPr>
                <w:rFonts w:cstheme="minorHAnsi"/>
                <w:color w:val="313335"/>
                <w:sz w:val="20"/>
                <w:szCs w:val="20"/>
              </w:rPr>
              <w:t>Contro</w:t>
            </w:r>
            <w:r w:rsidR="00095275">
              <w:rPr>
                <w:rFonts w:cstheme="minorHAnsi"/>
                <w:color w:val="313335"/>
                <w:sz w:val="20"/>
                <w:szCs w:val="20"/>
              </w:rPr>
              <w:t>l</w:t>
            </w:r>
            <w:r w:rsidR="00095275" w:rsidRPr="003F408A">
              <w:rPr>
                <w:rFonts w:cstheme="minorHAnsi"/>
                <w:color w:val="313335"/>
                <w:sz w:val="20"/>
                <w:szCs w:val="20"/>
              </w:rPr>
              <w:t xml:space="preserve"> to daylight dimming plus off per Section 140.6(a)2H</w:t>
            </w:r>
            <w:r w:rsidR="00095275">
              <w:rPr>
                <w:rFonts w:cstheme="minorHAnsi"/>
                <w:color w:val="313335"/>
                <w:sz w:val="20"/>
                <w:szCs w:val="20"/>
              </w:rPr>
              <w:t xml:space="preserve"> </w:t>
            </w:r>
            <w:r w:rsidR="00095275">
              <w:rPr>
                <w:rFonts w:cstheme="minorHAnsi"/>
                <w:color w:val="313335"/>
                <w:sz w:val="20"/>
                <w:szCs w:val="20"/>
              </w:rPr>
              <w:br/>
              <w:t xml:space="preserve">2) </w:t>
            </w:r>
            <w:r w:rsidR="00095275" w:rsidRPr="003F408A">
              <w:rPr>
                <w:rFonts w:cstheme="minorHAnsi"/>
                <w:color w:val="313335"/>
                <w:sz w:val="20"/>
                <w:szCs w:val="20"/>
              </w:rPr>
              <w:t>Perform Institutional Tuning per Section 140.6(a)2J</w:t>
            </w:r>
            <w:r w:rsidR="00095275">
              <w:rPr>
                <w:rFonts w:cstheme="minorHAnsi"/>
                <w:color w:val="313335"/>
                <w:sz w:val="20"/>
                <w:szCs w:val="20"/>
              </w:rPr>
              <w:br/>
              <w:t>f</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2BB9F875" w:rsidR="00095275" w:rsidRPr="007010F2" w:rsidRDefault="00CC061A" w:rsidP="00095275">
            <w:pPr>
              <w:spacing w:after="390"/>
              <w:rPr>
                <w:rFonts w:cstheme="minorHAnsi"/>
                <w:color w:val="313335"/>
                <w:sz w:val="20"/>
                <w:szCs w:val="20"/>
                <w:highlight w:val="green"/>
              </w:rPr>
            </w:pPr>
            <w:r w:rsidRPr="007010F2">
              <w:rPr>
                <w:rFonts w:cstheme="minorHAnsi"/>
                <w:b/>
                <w:color w:val="313335"/>
                <w:sz w:val="20"/>
                <w:szCs w:val="20"/>
                <w:highlight w:val="green"/>
              </w:rPr>
              <w:t xml:space="preserve">Mixed Fuel Buildings, </w:t>
            </w:r>
            <w:r w:rsidR="00095275" w:rsidRPr="007010F2">
              <w:rPr>
                <w:rFonts w:cstheme="minorHAnsi"/>
                <w:b/>
                <w:color w:val="313335"/>
                <w:sz w:val="20"/>
                <w:szCs w:val="20"/>
                <w:highlight w:val="green"/>
              </w:rPr>
              <w:t>Office and Mercantile</w:t>
            </w:r>
            <w:r>
              <w:rPr>
                <w:rFonts w:cstheme="minorHAnsi"/>
                <w:b/>
                <w:color w:val="313335"/>
                <w:sz w:val="20"/>
                <w:szCs w:val="20"/>
                <w:highlight w:val="green"/>
              </w:rPr>
              <w:t xml:space="preserve"> Occupancies</w:t>
            </w:r>
            <w:r w:rsidR="00095275" w:rsidRPr="007010F2">
              <w:rPr>
                <w:rFonts w:cstheme="minorHAnsi"/>
                <w:b/>
                <w:color w:val="313335"/>
                <w:sz w:val="20"/>
                <w:szCs w:val="20"/>
                <w:highlight w:val="green"/>
              </w:rPr>
              <w:t xml:space="preserve">. </w:t>
            </w:r>
            <w:r w:rsidR="00095275" w:rsidRPr="007010F2">
              <w:rPr>
                <w:rFonts w:cstheme="minorHAnsi"/>
                <w:color w:val="313335"/>
                <w:sz w:val="20"/>
                <w:szCs w:val="20"/>
                <w:highlight w:val="green"/>
              </w:rPr>
              <w:t>Demonstrate that the energy use of the proposed building is 15% more efficient than the 201</w:t>
            </w:r>
            <w:r w:rsidR="007745DB" w:rsidRPr="007010F2">
              <w:rPr>
                <w:rFonts w:cstheme="minorHAnsi"/>
                <w:color w:val="313335"/>
                <w:sz w:val="20"/>
                <w:szCs w:val="20"/>
                <w:highlight w:val="green"/>
              </w:rPr>
              <w:t>9</w:t>
            </w:r>
            <w:r w:rsidR="00095275" w:rsidRPr="007010F2">
              <w:rPr>
                <w:rFonts w:cstheme="minorHAnsi"/>
                <w:color w:val="313335"/>
                <w:sz w:val="20"/>
                <w:szCs w:val="20"/>
                <w:highlight w:val="green"/>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557FE12B" w:rsidR="00095275" w:rsidRPr="007010F2" w:rsidRDefault="00CC061A" w:rsidP="00095275">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Pr="003B2A78">
              <w:rPr>
                <w:rFonts w:cstheme="minorHAnsi"/>
                <w:b/>
                <w:color w:val="313335"/>
                <w:sz w:val="20"/>
                <w:szCs w:val="20"/>
                <w:highlight w:val="green"/>
              </w:rPr>
              <w:t>Office and Mercantile</w:t>
            </w:r>
            <w:r>
              <w:rPr>
                <w:rFonts w:cstheme="minorHAnsi"/>
                <w:b/>
                <w:color w:val="313335"/>
                <w:sz w:val="20"/>
                <w:szCs w:val="20"/>
                <w:highlight w:val="green"/>
              </w:rPr>
              <w:t xml:space="preserve"> Occupancies, as applicable:</w:t>
            </w:r>
            <w:r w:rsidRPr="00AF5664">
              <w:rPr>
                <w:rFonts w:cstheme="minorHAnsi"/>
                <w:color w:val="313335"/>
                <w:sz w:val="20"/>
                <w:szCs w:val="20"/>
                <w:highlight w:val="green"/>
              </w:rPr>
              <w:t xml:space="preserve"> </w:t>
            </w:r>
            <w:r>
              <w:rPr>
                <w:rFonts w:cstheme="minorHAnsi"/>
                <w:color w:val="313335"/>
                <w:sz w:val="20"/>
                <w:szCs w:val="20"/>
                <w:highlight w:val="green"/>
              </w:rPr>
              <w:br/>
            </w:r>
            <w:r w:rsidR="00095275" w:rsidRPr="007010F2">
              <w:rPr>
                <w:rFonts w:cstheme="minorHAnsi"/>
                <w:color w:val="313335"/>
                <w:sz w:val="20"/>
                <w:szCs w:val="20"/>
                <w:highlight w:val="green"/>
              </w:rPr>
              <w:t>a. Install fenestration with a solar heat gain coefficient no greater than 0.22.</w:t>
            </w:r>
            <w:r w:rsidR="00095275" w:rsidRPr="007010F2">
              <w:rPr>
                <w:rFonts w:cstheme="minorHAnsi"/>
                <w:color w:val="313335"/>
                <w:sz w:val="20"/>
                <w:szCs w:val="20"/>
                <w:highlight w:val="green"/>
              </w:rPr>
              <w:br/>
              <w:t>b. Limit the fenestration area on east-facing and west-facing walls to one-half of the average amount of north-facing and south-facing fenestration.</w:t>
            </w:r>
            <w:r w:rsidR="00095275" w:rsidRPr="007010F2">
              <w:rPr>
                <w:rFonts w:cstheme="minorHAnsi"/>
                <w:color w:val="313335"/>
                <w:sz w:val="20"/>
                <w:szCs w:val="20"/>
                <w:highlight w:val="green"/>
              </w:rPr>
              <w:br/>
              <w:t>c. Design Variable Air Volume (VAV) box minimum airflows to be equal to the zone ventilation minimums.</w:t>
            </w:r>
            <w:r w:rsidR="00095275" w:rsidRPr="007010F2">
              <w:rPr>
                <w:rFonts w:cstheme="minorHAnsi"/>
                <w:color w:val="313335"/>
                <w:sz w:val="20"/>
                <w:szCs w:val="20"/>
                <w:highlight w:val="green"/>
              </w:rPr>
              <w:br/>
              <w:t>d. Include economizers and staged fan control in air handlers with a mechanical cooling capacity ≥ 33,000 Btu/h</w:t>
            </w:r>
            <w:r w:rsidR="00095275" w:rsidRPr="007010F2">
              <w:rPr>
                <w:rFonts w:cstheme="minorHAnsi"/>
                <w:color w:val="313335"/>
                <w:sz w:val="20"/>
                <w:szCs w:val="20"/>
                <w:highlight w:val="green"/>
              </w:rPr>
              <w:br/>
              <w:t>e. Reduce the lighting power density (Watts/ft2) by ten percent (10%) from that required from Table 140.6-C.</w:t>
            </w:r>
            <w:r w:rsidR="00095275" w:rsidRPr="007010F2">
              <w:rPr>
                <w:rFonts w:cstheme="minorHAnsi"/>
                <w:color w:val="313335"/>
                <w:sz w:val="20"/>
                <w:szCs w:val="20"/>
                <w:highlight w:val="green"/>
              </w:rPr>
              <w:br/>
            </w:r>
            <w:r w:rsidR="00095275" w:rsidRPr="007010F2">
              <w:rPr>
                <w:rFonts w:cstheme="minorHAnsi"/>
                <w:color w:val="313335"/>
                <w:sz w:val="20"/>
                <w:szCs w:val="20"/>
                <w:highlight w:val="green"/>
              </w:rPr>
              <w:lastRenderedPageBreak/>
              <w:t>f. Improve lighting:</w:t>
            </w:r>
            <w:r w:rsidR="00095275" w:rsidRPr="007010F2">
              <w:rPr>
                <w:rFonts w:cstheme="minorHAnsi"/>
                <w:color w:val="313335"/>
                <w:sz w:val="20"/>
                <w:szCs w:val="20"/>
                <w:highlight w:val="green"/>
              </w:rPr>
              <w:br/>
              <w:t>1) Control to daylight dimming plus off per Section 140.6(a)2H</w:t>
            </w:r>
            <w:r w:rsidR="00095275" w:rsidRPr="007010F2">
              <w:rPr>
                <w:rFonts w:cstheme="minorHAnsi"/>
                <w:color w:val="313335"/>
                <w:sz w:val="20"/>
                <w:szCs w:val="20"/>
                <w:highlight w:val="green"/>
              </w:rPr>
              <w:br/>
              <w:t>2) Install Occupant Sensing Controls in Large Open Plan Offices per Section 140.6(a)2I</w:t>
            </w:r>
            <w:r w:rsidR="00095275" w:rsidRPr="007010F2">
              <w:rPr>
                <w:rFonts w:cstheme="minorHAnsi"/>
                <w:color w:val="313335"/>
                <w:sz w:val="20"/>
                <w:szCs w:val="20"/>
                <w:highlight w:val="green"/>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lastRenderedPageBreak/>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09A85834" w14:textId="77777777" w:rsidR="00B07711" w:rsidRDefault="00B07711" w:rsidP="00C128F3">
      <w:pPr>
        <w:rPr>
          <w:u w:val="single"/>
        </w:rPr>
      </w:pPr>
    </w:p>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Farahmand, Farhad" w:date="2019-06-25T10:38:00Z" w:initials="FF">
    <w:p w14:paraId="6D2C6734" w14:textId="441AD5E7" w:rsidR="00AA3752" w:rsidRDefault="00AA3752">
      <w:pPr>
        <w:pStyle w:val="CommentText"/>
      </w:pPr>
      <w:r>
        <w:rPr>
          <w:rStyle w:val="CommentReference"/>
        </w:rPr>
        <w:annotationRef/>
      </w:r>
      <w:r>
        <w:t xml:space="preserve">Performance margins may slightly change when cost-effectiveness studies are published </w:t>
      </w:r>
    </w:p>
  </w:comment>
  <w:comment w:id="5" w:author="Farahmand, Farhad" w:date="2019-06-25T10:40:00Z" w:initials="FF">
    <w:p w14:paraId="2AB033F0" w14:textId="07096EFF" w:rsidR="00AA3752" w:rsidRDefault="00AA3752">
      <w:pPr>
        <w:pStyle w:val="CommentText"/>
      </w:pPr>
      <w:r>
        <w:rPr>
          <w:rStyle w:val="CommentReference"/>
        </w:rPr>
        <w:annotationRef/>
      </w:r>
      <w:bookmarkStart w:id="6" w:name="_Hlk12351788"/>
      <w:r>
        <w:t>Measure lists may slightly change when cost-effectiveness studies are published</w:t>
      </w:r>
      <w:bookmarkEnd w:id="6"/>
    </w:p>
  </w:comment>
  <w:comment w:id="7" w:author="Farahmand, Farhad" w:date="2019-06-25T10:40:00Z" w:initials="FF">
    <w:p w14:paraId="1CEB87EE" w14:textId="79E393F6" w:rsidR="00AA3752" w:rsidRDefault="00AA3752">
      <w:pPr>
        <w:pStyle w:val="CommentText"/>
      </w:pPr>
      <w:r>
        <w:rPr>
          <w:rStyle w:val="CommentReference"/>
        </w:rPr>
        <w:annotationRef/>
      </w:r>
      <w:bookmarkStart w:id="8" w:name="_Hlk12351767"/>
      <w:r>
        <w:t>Performance margins may slightly change when cost-effectiveness studies are published</w:t>
      </w:r>
      <w:bookmarkEnd w:id="8"/>
    </w:p>
  </w:comment>
  <w:comment w:id="9" w:author="Farahmand, Farhad" w:date="2019-06-25T10:41:00Z" w:initials="FF">
    <w:p w14:paraId="0DBC8763" w14:textId="3A709861" w:rsidR="00AA3752" w:rsidRDefault="00AA3752">
      <w:pPr>
        <w:pStyle w:val="CommentText"/>
      </w:pPr>
      <w:r>
        <w:rPr>
          <w:rStyle w:val="CommentReference"/>
        </w:rPr>
        <w:annotationRef/>
      </w:r>
      <w:bookmarkStart w:id="10" w:name="_Hlk12351840"/>
      <w:bookmarkStart w:id="11" w:name="_Hlk12351841"/>
      <w:r>
        <w:t>Measure lists may slightly change when cost-effectiveness studies are published</w:t>
      </w:r>
      <w:bookmarkEnd w:id="10"/>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C6734" w15:done="0"/>
  <w15:commentEx w15:paraId="2AB033F0" w15:done="0"/>
  <w15:commentEx w15:paraId="1CEB87EE" w15:done="0"/>
  <w15:commentEx w15:paraId="0DBC8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C6734" w16cid:durableId="20BC782B"/>
  <w16cid:commentId w16cid:paraId="2AB033F0" w16cid:durableId="20BC78A8"/>
  <w16cid:commentId w16cid:paraId="1CEB87EE" w16cid:durableId="20BC789F"/>
  <w16cid:commentId w16cid:paraId="0DBC8763" w16cid:durableId="20BC78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9A9A" w14:textId="77777777" w:rsidR="002E3C02" w:rsidRDefault="002E3C02" w:rsidP="00E06F5D">
      <w:pPr>
        <w:spacing w:after="0" w:line="240" w:lineRule="auto"/>
      </w:pPr>
      <w:r>
        <w:separator/>
      </w:r>
    </w:p>
  </w:endnote>
  <w:endnote w:type="continuationSeparator" w:id="0">
    <w:p w14:paraId="21AB5950" w14:textId="77777777" w:rsidR="002E3C02" w:rsidRDefault="002E3C02"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8B0" w14:textId="77777777" w:rsidR="00756E3D" w:rsidRDefault="0075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5DF4" w14:textId="77777777" w:rsidR="00756E3D" w:rsidRDefault="00756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97B" w14:textId="77777777" w:rsidR="00756E3D" w:rsidRDefault="0075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A366" w14:textId="77777777" w:rsidR="002E3C02" w:rsidRDefault="002E3C02" w:rsidP="00E06F5D">
      <w:pPr>
        <w:spacing w:after="0" w:line="240" w:lineRule="auto"/>
      </w:pPr>
      <w:r>
        <w:separator/>
      </w:r>
    </w:p>
  </w:footnote>
  <w:footnote w:type="continuationSeparator" w:id="0">
    <w:p w14:paraId="0BC955BA" w14:textId="77777777" w:rsidR="002E3C02" w:rsidRDefault="002E3C02"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C31" w14:textId="77777777" w:rsidR="00756E3D" w:rsidRDefault="0075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0502"/>
      <w:docPartObj>
        <w:docPartGallery w:val="Watermarks"/>
        <w:docPartUnique/>
      </w:docPartObj>
    </w:sdtPr>
    <w:sdtEndPr/>
    <w:sdtContent>
      <w:p w14:paraId="6B1265DC" w14:textId="5A0194BA" w:rsidR="00756E3D" w:rsidRDefault="002E3C02">
        <w:pPr>
          <w:pStyle w:val="Header"/>
        </w:pPr>
        <w:r>
          <w:rPr>
            <w:noProof/>
          </w:rPr>
          <w:pict w14:anchorId="1008C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1A4C" w14:textId="77777777" w:rsidR="00756E3D" w:rsidRDefault="0075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2"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4"/>
  </w:num>
  <w:num w:numId="5">
    <w:abstractNumId w:val="27"/>
  </w:num>
  <w:num w:numId="6">
    <w:abstractNumId w:val="18"/>
  </w:num>
  <w:num w:numId="7">
    <w:abstractNumId w:val="4"/>
  </w:num>
  <w:num w:numId="8">
    <w:abstractNumId w:val="32"/>
  </w:num>
  <w:num w:numId="9">
    <w:abstractNumId w:val="33"/>
  </w:num>
  <w:num w:numId="10">
    <w:abstractNumId w:val="9"/>
  </w:num>
  <w:num w:numId="11">
    <w:abstractNumId w:val="28"/>
  </w:num>
  <w:num w:numId="12">
    <w:abstractNumId w:val="15"/>
  </w:num>
  <w:num w:numId="13">
    <w:abstractNumId w:val="25"/>
  </w:num>
  <w:num w:numId="14">
    <w:abstractNumId w:val="8"/>
  </w:num>
  <w:num w:numId="15">
    <w:abstractNumId w:val="6"/>
  </w:num>
  <w:num w:numId="16">
    <w:abstractNumId w:val="11"/>
  </w:num>
  <w:num w:numId="17">
    <w:abstractNumId w:val="19"/>
  </w:num>
  <w:num w:numId="18">
    <w:abstractNumId w:val="14"/>
  </w:num>
  <w:num w:numId="19">
    <w:abstractNumId w:val="35"/>
  </w:num>
  <w:num w:numId="20">
    <w:abstractNumId w:val="31"/>
  </w:num>
  <w:num w:numId="21">
    <w:abstractNumId w:val="16"/>
  </w:num>
  <w:num w:numId="22">
    <w:abstractNumId w:val="23"/>
  </w:num>
  <w:num w:numId="23">
    <w:abstractNumId w:val="20"/>
  </w:num>
  <w:num w:numId="24">
    <w:abstractNumId w:val="22"/>
  </w:num>
  <w:num w:numId="25">
    <w:abstractNumId w:val="1"/>
  </w:num>
  <w:num w:numId="26">
    <w:abstractNumId w:val="30"/>
  </w:num>
  <w:num w:numId="27">
    <w:abstractNumId w:val="5"/>
  </w:num>
  <w:num w:numId="28">
    <w:abstractNumId w:val="24"/>
  </w:num>
  <w:num w:numId="29">
    <w:abstractNumId w:val="12"/>
  </w:num>
  <w:num w:numId="30">
    <w:abstractNumId w:val="7"/>
  </w:num>
  <w:num w:numId="31">
    <w:abstractNumId w:val="29"/>
  </w:num>
  <w:num w:numId="32">
    <w:abstractNumId w:val="2"/>
  </w:num>
  <w:num w:numId="33">
    <w:abstractNumId w:val="0"/>
  </w:num>
  <w:num w:numId="34">
    <w:abstractNumId w:val="26"/>
  </w:num>
  <w:num w:numId="35">
    <w:abstractNumId w:val="21"/>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13472"/>
    <w:rsid w:val="000134D9"/>
    <w:rsid w:val="00021785"/>
    <w:rsid w:val="00051246"/>
    <w:rsid w:val="0006554B"/>
    <w:rsid w:val="00075FB0"/>
    <w:rsid w:val="00077085"/>
    <w:rsid w:val="00095275"/>
    <w:rsid w:val="000C2C4A"/>
    <w:rsid w:val="000E67DC"/>
    <w:rsid w:val="000F708F"/>
    <w:rsid w:val="00135722"/>
    <w:rsid w:val="0014306A"/>
    <w:rsid w:val="001A2D87"/>
    <w:rsid w:val="001A6452"/>
    <w:rsid w:val="001C797E"/>
    <w:rsid w:val="001D2AE4"/>
    <w:rsid w:val="001D7260"/>
    <w:rsid w:val="00204228"/>
    <w:rsid w:val="00214BF8"/>
    <w:rsid w:val="002235D0"/>
    <w:rsid w:val="0023220E"/>
    <w:rsid w:val="00244CFB"/>
    <w:rsid w:val="002874FD"/>
    <w:rsid w:val="00290047"/>
    <w:rsid w:val="002A024B"/>
    <w:rsid w:val="002A5442"/>
    <w:rsid w:val="002A7F2F"/>
    <w:rsid w:val="002C3482"/>
    <w:rsid w:val="002C38A4"/>
    <w:rsid w:val="002D04D1"/>
    <w:rsid w:val="002D3167"/>
    <w:rsid w:val="002D5ED1"/>
    <w:rsid w:val="002E3C02"/>
    <w:rsid w:val="00332B81"/>
    <w:rsid w:val="00380997"/>
    <w:rsid w:val="003A62EB"/>
    <w:rsid w:val="003B0470"/>
    <w:rsid w:val="003B71E6"/>
    <w:rsid w:val="003E1B0B"/>
    <w:rsid w:val="003F408A"/>
    <w:rsid w:val="004379D3"/>
    <w:rsid w:val="004B0903"/>
    <w:rsid w:val="004B2C33"/>
    <w:rsid w:val="004B3D00"/>
    <w:rsid w:val="004B5E39"/>
    <w:rsid w:val="004D74F6"/>
    <w:rsid w:val="004F0EB7"/>
    <w:rsid w:val="00504195"/>
    <w:rsid w:val="00505147"/>
    <w:rsid w:val="00522A3B"/>
    <w:rsid w:val="005268D2"/>
    <w:rsid w:val="005271B7"/>
    <w:rsid w:val="00533BAA"/>
    <w:rsid w:val="00533DD4"/>
    <w:rsid w:val="00542724"/>
    <w:rsid w:val="00560619"/>
    <w:rsid w:val="00592CDB"/>
    <w:rsid w:val="005B1711"/>
    <w:rsid w:val="005C3DFE"/>
    <w:rsid w:val="005E4363"/>
    <w:rsid w:val="005E5A32"/>
    <w:rsid w:val="0060744E"/>
    <w:rsid w:val="00611904"/>
    <w:rsid w:val="00612AE3"/>
    <w:rsid w:val="00623A84"/>
    <w:rsid w:val="00692E34"/>
    <w:rsid w:val="006A6F6C"/>
    <w:rsid w:val="006B70EC"/>
    <w:rsid w:val="006C2F0D"/>
    <w:rsid w:val="007010F2"/>
    <w:rsid w:val="0071359F"/>
    <w:rsid w:val="007140E8"/>
    <w:rsid w:val="00725DFA"/>
    <w:rsid w:val="0073366D"/>
    <w:rsid w:val="00756E3D"/>
    <w:rsid w:val="007637ED"/>
    <w:rsid w:val="007745DB"/>
    <w:rsid w:val="0078183D"/>
    <w:rsid w:val="00784653"/>
    <w:rsid w:val="00787BFE"/>
    <w:rsid w:val="007A59FE"/>
    <w:rsid w:val="007E6073"/>
    <w:rsid w:val="0080201F"/>
    <w:rsid w:val="00824ACD"/>
    <w:rsid w:val="008254DF"/>
    <w:rsid w:val="00834473"/>
    <w:rsid w:val="00852890"/>
    <w:rsid w:val="00856F26"/>
    <w:rsid w:val="00895B6E"/>
    <w:rsid w:val="00896AE9"/>
    <w:rsid w:val="008B489F"/>
    <w:rsid w:val="008D624B"/>
    <w:rsid w:val="008D6D58"/>
    <w:rsid w:val="008E434F"/>
    <w:rsid w:val="008E79D2"/>
    <w:rsid w:val="009017C5"/>
    <w:rsid w:val="00902EFD"/>
    <w:rsid w:val="00911897"/>
    <w:rsid w:val="00923F76"/>
    <w:rsid w:val="00936727"/>
    <w:rsid w:val="00943ABB"/>
    <w:rsid w:val="00946218"/>
    <w:rsid w:val="00980631"/>
    <w:rsid w:val="009A50C2"/>
    <w:rsid w:val="009C7BB3"/>
    <w:rsid w:val="00A11241"/>
    <w:rsid w:val="00A2204C"/>
    <w:rsid w:val="00A2620C"/>
    <w:rsid w:val="00A319F6"/>
    <w:rsid w:val="00A60BBF"/>
    <w:rsid w:val="00A81895"/>
    <w:rsid w:val="00A9538F"/>
    <w:rsid w:val="00AA3752"/>
    <w:rsid w:val="00AB6697"/>
    <w:rsid w:val="00AC2347"/>
    <w:rsid w:val="00AC594A"/>
    <w:rsid w:val="00AD10E8"/>
    <w:rsid w:val="00B07711"/>
    <w:rsid w:val="00B22238"/>
    <w:rsid w:val="00B25A87"/>
    <w:rsid w:val="00B303B2"/>
    <w:rsid w:val="00B3212A"/>
    <w:rsid w:val="00B60E20"/>
    <w:rsid w:val="00B67FE2"/>
    <w:rsid w:val="00B7123C"/>
    <w:rsid w:val="00BA19E5"/>
    <w:rsid w:val="00BA21E5"/>
    <w:rsid w:val="00BB5A34"/>
    <w:rsid w:val="00BD1DBD"/>
    <w:rsid w:val="00BD7BE2"/>
    <w:rsid w:val="00C01F44"/>
    <w:rsid w:val="00C03E2A"/>
    <w:rsid w:val="00C05AB4"/>
    <w:rsid w:val="00C128F3"/>
    <w:rsid w:val="00C16CF8"/>
    <w:rsid w:val="00C20E23"/>
    <w:rsid w:val="00C25405"/>
    <w:rsid w:val="00C30F7C"/>
    <w:rsid w:val="00C414C4"/>
    <w:rsid w:val="00C417CA"/>
    <w:rsid w:val="00C52976"/>
    <w:rsid w:val="00C646DA"/>
    <w:rsid w:val="00C7138D"/>
    <w:rsid w:val="00C80760"/>
    <w:rsid w:val="00C95C98"/>
    <w:rsid w:val="00CB15C8"/>
    <w:rsid w:val="00CC061A"/>
    <w:rsid w:val="00CC36D8"/>
    <w:rsid w:val="00CD0D0F"/>
    <w:rsid w:val="00CF3446"/>
    <w:rsid w:val="00CF5E73"/>
    <w:rsid w:val="00D13C5A"/>
    <w:rsid w:val="00D15C54"/>
    <w:rsid w:val="00D22705"/>
    <w:rsid w:val="00D265EC"/>
    <w:rsid w:val="00D430E9"/>
    <w:rsid w:val="00D51E24"/>
    <w:rsid w:val="00D92061"/>
    <w:rsid w:val="00DA0909"/>
    <w:rsid w:val="00DB20F2"/>
    <w:rsid w:val="00DC0416"/>
    <w:rsid w:val="00DD19A4"/>
    <w:rsid w:val="00DD6FCD"/>
    <w:rsid w:val="00DE120D"/>
    <w:rsid w:val="00DF0649"/>
    <w:rsid w:val="00E06F5D"/>
    <w:rsid w:val="00E6596C"/>
    <w:rsid w:val="00E749E8"/>
    <w:rsid w:val="00E76674"/>
    <w:rsid w:val="00E962BA"/>
    <w:rsid w:val="00EA02B3"/>
    <w:rsid w:val="00ED1282"/>
    <w:rsid w:val="00EF0E98"/>
    <w:rsid w:val="00F05509"/>
    <w:rsid w:val="00F139CD"/>
    <w:rsid w:val="00F21809"/>
    <w:rsid w:val="00F26B3E"/>
    <w:rsid w:val="00F37BDB"/>
    <w:rsid w:val="00F41230"/>
    <w:rsid w:val="00F44E57"/>
    <w:rsid w:val="00F53028"/>
    <w:rsid w:val="00F57D6C"/>
    <w:rsid w:val="00F60E9B"/>
    <w:rsid w:val="00F76DF4"/>
    <w:rsid w:val="00F830DF"/>
    <w:rsid w:val="00FD1A0F"/>
    <w:rsid w:val="00FD1BE2"/>
    <w:rsid w:val="00FF62F0"/>
    <w:rsid w:val="1B0656F3"/>
    <w:rsid w:val="69FA41A0"/>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10</cp:revision>
  <dcterms:created xsi:type="dcterms:W3CDTF">2019-06-25T17:25:00Z</dcterms:created>
  <dcterms:modified xsi:type="dcterms:W3CDTF">2019-06-25T20:50:00Z</dcterms:modified>
</cp:coreProperties>
</file>